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C1" w:rsidRDefault="006B66AF">
      <w:pPr>
        <w:widowControl/>
        <w:rPr>
          <w:rFonts w:ascii="宋体" w:hAnsi="宋体" w:cs="宋体"/>
          <w:b/>
          <w:kern w:val="0"/>
          <w:sz w:val="32"/>
          <w:szCs w:val="36"/>
        </w:rPr>
      </w:pPr>
      <w:r>
        <w:rPr>
          <w:rFonts w:ascii="宋体" w:hAnsi="宋体" w:cs="宋体" w:hint="eastAsia"/>
          <w:b/>
          <w:kern w:val="0"/>
          <w:sz w:val="32"/>
          <w:szCs w:val="36"/>
        </w:rPr>
        <w:t>附件1</w:t>
      </w:r>
    </w:p>
    <w:p w:rsidR="00955CC1" w:rsidRDefault="00955CC1">
      <w:pPr>
        <w:widowControl/>
        <w:rPr>
          <w:rFonts w:ascii="方正小标宋简体" w:eastAsia="方正小标宋简体"/>
          <w:kern w:val="0"/>
          <w:sz w:val="36"/>
          <w:szCs w:val="36"/>
        </w:rPr>
      </w:pPr>
    </w:p>
    <w:p w:rsidR="00955CC1" w:rsidRDefault="006B66AF">
      <w:pPr>
        <w:widowControl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昆明市</w:t>
      </w:r>
      <w:r w:rsidR="00A90C64">
        <w:rPr>
          <w:rFonts w:ascii="方正小标宋简体" w:eastAsia="方正小标宋简体" w:hint="eastAsia"/>
          <w:kern w:val="0"/>
          <w:sz w:val="36"/>
          <w:szCs w:val="36"/>
        </w:rPr>
        <w:t>东川区</w:t>
      </w:r>
      <w:r>
        <w:rPr>
          <w:rFonts w:ascii="方正小标宋简体" w:eastAsia="方正小标宋简体" w:hint="eastAsia"/>
          <w:kern w:val="0"/>
          <w:sz w:val="36"/>
          <w:szCs w:val="36"/>
        </w:rPr>
        <w:t>人民法院2</w:t>
      </w:r>
      <w:r>
        <w:rPr>
          <w:rFonts w:ascii="方正小标宋简体" w:eastAsia="方正小标宋简体"/>
          <w:kern w:val="0"/>
          <w:sz w:val="36"/>
          <w:szCs w:val="36"/>
        </w:rPr>
        <w:t>020</w:t>
      </w:r>
      <w:r>
        <w:rPr>
          <w:rFonts w:ascii="方正小标宋简体" w:eastAsia="方正小标宋简体" w:hint="eastAsia"/>
          <w:kern w:val="0"/>
          <w:sz w:val="36"/>
          <w:szCs w:val="36"/>
        </w:rPr>
        <w:t>年预算公开目录</w:t>
      </w:r>
    </w:p>
    <w:p w:rsidR="00955CC1" w:rsidRDefault="00955CC1">
      <w:pPr>
        <w:jc w:val="left"/>
        <w:rPr>
          <w:rFonts w:ascii="黑体" w:eastAsia="黑体" w:hAnsi="黑体"/>
          <w:sz w:val="30"/>
          <w:szCs w:val="30"/>
        </w:rPr>
      </w:pPr>
    </w:p>
    <w:p w:rsidR="00955CC1" w:rsidRDefault="006B66AF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第一部分 昆明市</w:t>
      </w:r>
      <w:r w:rsidR="00A90C64">
        <w:rPr>
          <w:rFonts w:ascii="黑体" w:eastAsia="黑体" w:hAnsi="黑体" w:hint="eastAsia"/>
          <w:sz w:val="30"/>
          <w:szCs w:val="30"/>
        </w:rPr>
        <w:t>东川区</w:t>
      </w:r>
      <w:r>
        <w:rPr>
          <w:rFonts w:ascii="黑体" w:eastAsia="黑体" w:hAnsi="黑体" w:hint="eastAsia"/>
          <w:sz w:val="30"/>
          <w:szCs w:val="30"/>
        </w:rPr>
        <w:t>人民法院2020年部门预算编制说明</w:t>
      </w:r>
    </w:p>
    <w:p w:rsidR="00955CC1" w:rsidRDefault="006B66AF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第二部分 昆明市</w:t>
      </w:r>
      <w:r w:rsidR="00A90C64">
        <w:rPr>
          <w:rFonts w:ascii="黑体" w:eastAsia="黑体" w:hAnsi="黑体" w:hint="eastAsia"/>
          <w:sz w:val="30"/>
          <w:szCs w:val="30"/>
        </w:rPr>
        <w:t>东川区</w:t>
      </w:r>
      <w:r>
        <w:rPr>
          <w:rFonts w:ascii="黑体" w:eastAsia="黑体" w:hAnsi="黑体" w:hint="eastAsia"/>
          <w:sz w:val="30"/>
          <w:szCs w:val="30"/>
        </w:rPr>
        <w:t>人民法院2020年部门预算表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一、部门财务收支总体情况表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二、部门收入总体情况表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三、部门支出总体情况表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四、部门财政拨款收支总体情况表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五、部门一般公共预算本级财力安排支出情况表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六、部门基本支出情况表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七、部门项目支出情况表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八、部门政府性基金预算支出情况表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九、财政拨款支出明细表（按经济科目分类）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十、部门一般公共预算“三公”经费支出情况表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十一、省本级项目支出绩效目标表（本次下达）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十二、省本级项目支出绩效目标表（另文下达）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十三、省对下转移支付情况表</w:t>
      </w:r>
    </w:p>
    <w:p w:rsidR="00955CC1" w:rsidRDefault="006B66AF">
      <w:pPr>
        <w:widowControl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十四、省对下转移支付绩效目标表</w:t>
      </w:r>
    </w:p>
    <w:p w:rsidR="00955CC1" w:rsidRDefault="006B66AF">
      <w:pPr>
        <w:widowControl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Times New Roman" w:eastAsia="仿宋_GB2312" w:hAnsi="Times New Roman" w:hint="eastAsia"/>
          <w:sz w:val="30"/>
          <w:szCs w:val="30"/>
        </w:rPr>
        <w:t>十五、部门政府采购情况表</w:t>
      </w:r>
    </w:p>
    <w:p w:rsidR="00955CC1" w:rsidRDefault="00955CC1">
      <w:pPr>
        <w:widowControl/>
        <w:rPr>
          <w:rFonts w:ascii="方正小标宋简体" w:eastAsia="方正小标宋简体"/>
          <w:kern w:val="0"/>
          <w:sz w:val="36"/>
          <w:szCs w:val="36"/>
        </w:rPr>
      </w:pPr>
    </w:p>
    <w:p w:rsidR="00955CC1" w:rsidRDefault="006B66AF">
      <w:pPr>
        <w:widowControl/>
        <w:rPr>
          <w:rFonts w:ascii="宋体" w:hAnsi="宋体" w:cs="宋体"/>
          <w:b/>
          <w:kern w:val="0"/>
          <w:sz w:val="32"/>
          <w:szCs w:val="36"/>
        </w:rPr>
      </w:pPr>
      <w:r>
        <w:rPr>
          <w:rFonts w:ascii="宋体" w:hAnsi="宋体" w:cs="宋体" w:hint="eastAsia"/>
          <w:b/>
          <w:kern w:val="0"/>
          <w:sz w:val="32"/>
          <w:szCs w:val="36"/>
        </w:rPr>
        <w:lastRenderedPageBreak/>
        <w:t>附件2</w:t>
      </w:r>
    </w:p>
    <w:p w:rsidR="00955CC1" w:rsidRDefault="00955CC1">
      <w:pPr>
        <w:widowControl/>
        <w:rPr>
          <w:rFonts w:ascii="方正小标宋简体" w:eastAsia="方正小标宋简体"/>
          <w:kern w:val="0"/>
          <w:sz w:val="36"/>
          <w:szCs w:val="36"/>
        </w:rPr>
      </w:pPr>
    </w:p>
    <w:p w:rsidR="00955CC1" w:rsidRDefault="006B66AF" w:rsidP="00767937">
      <w:pPr>
        <w:widowControl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昆明市</w:t>
      </w:r>
      <w:r w:rsidR="00767937">
        <w:rPr>
          <w:rFonts w:asciiTheme="minorHAnsi" w:eastAsia="方正小标宋简体" w:hAnsiTheme="minorHAnsi" w:hint="eastAsia"/>
          <w:kern w:val="0"/>
          <w:sz w:val="36"/>
          <w:szCs w:val="36"/>
        </w:rPr>
        <w:t>东川区</w:t>
      </w:r>
      <w:r>
        <w:rPr>
          <w:rFonts w:ascii="方正小标宋简体" w:eastAsia="方正小标宋简体" w:hint="eastAsia"/>
          <w:kern w:val="0"/>
          <w:sz w:val="36"/>
          <w:szCs w:val="36"/>
        </w:rPr>
        <w:t>人民法院2</w:t>
      </w:r>
      <w:r>
        <w:rPr>
          <w:rFonts w:ascii="方正小标宋简体" w:eastAsia="方正小标宋简体"/>
          <w:kern w:val="0"/>
          <w:sz w:val="36"/>
          <w:szCs w:val="36"/>
        </w:rPr>
        <w:t>020</w:t>
      </w:r>
      <w:r>
        <w:rPr>
          <w:rFonts w:ascii="方正小标宋简体" w:eastAsia="方正小标宋简体" w:hint="eastAsia"/>
          <w:kern w:val="0"/>
          <w:sz w:val="36"/>
          <w:szCs w:val="36"/>
        </w:rPr>
        <w:t>年部门预算编制说明</w:t>
      </w:r>
    </w:p>
    <w:p w:rsidR="00955CC1" w:rsidRDefault="00955CC1">
      <w:pPr>
        <w:widowControl/>
        <w:rPr>
          <w:rFonts w:ascii="方正小标宋简体" w:eastAsia="方正小标宋简体"/>
          <w:kern w:val="0"/>
          <w:sz w:val="36"/>
          <w:szCs w:val="36"/>
        </w:rPr>
      </w:pPr>
    </w:p>
    <w:p w:rsidR="00955CC1" w:rsidRDefault="006B66AF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一、基本职能及主要工作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Times New Roman"/>
          <w:b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（一）部门主要职责</w:t>
      </w:r>
    </w:p>
    <w:p w:rsidR="00955CC1" w:rsidRDefault="006B66AF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云南省昆明市</w:t>
      </w:r>
      <w:r w:rsidR="00767937">
        <w:rPr>
          <w:rFonts w:eastAsia="仿宋_GB2312" w:hint="eastAsia"/>
          <w:kern w:val="0"/>
          <w:sz w:val="30"/>
          <w:szCs w:val="30"/>
        </w:rPr>
        <w:t>东川区</w:t>
      </w:r>
      <w:r>
        <w:rPr>
          <w:rFonts w:eastAsia="仿宋_GB2312" w:hint="eastAsia"/>
          <w:kern w:val="0"/>
          <w:sz w:val="30"/>
          <w:szCs w:val="30"/>
        </w:rPr>
        <w:t>人民法院，依法独立行使审判权；接受云南省</w:t>
      </w:r>
      <w:r w:rsidR="00E84C9D">
        <w:rPr>
          <w:rFonts w:eastAsia="仿宋_GB2312" w:hint="eastAsia"/>
          <w:kern w:val="0"/>
          <w:sz w:val="30"/>
          <w:szCs w:val="30"/>
        </w:rPr>
        <w:t>中级</w:t>
      </w:r>
      <w:r>
        <w:rPr>
          <w:rFonts w:eastAsia="仿宋_GB2312" w:hint="eastAsia"/>
          <w:kern w:val="0"/>
          <w:sz w:val="30"/>
          <w:szCs w:val="30"/>
        </w:rPr>
        <w:t>人民法院的审判监督和指导；作为国家审判机关主要履行以下职责：</w:t>
      </w:r>
    </w:p>
    <w:p w:rsidR="00767937" w:rsidRPr="00767937" w:rsidRDefault="00767937" w:rsidP="00767937">
      <w:pPr>
        <w:snapToGrid w:val="0"/>
        <w:spacing w:line="579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767937">
        <w:rPr>
          <w:rFonts w:eastAsia="仿宋_GB2312" w:hint="eastAsia"/>
          <w:kern w:val="0"/>
          <w:sz w:val="30"/>
          <w:szCs w:val="30"/>
        </w:rPr>
        <w:t>1.</w:t>
      </w:r>
      <w:r w:rsidRPr="00767937">
        <w:rPr>
          <w:rFonts w:eastAsia="仿宋_GB2312" w:hint="eastAsia"/>
          <w:kern w:val="0"/>
          <w:sz w:val="30"/>
          <w:szCs w:val="30"/>
        </w:rPr>
        <w:t>审判刑事案件、民商事案件，并依法办理各类执行案件，通过审判活动，严厉制裁一切违法犯罪分子，维护社会主义法</w:t>
      </w:r>
      <w:r w:rsidR="00062B49">
        <w:rPr>
          <w:rFonts w:eastAsia="仿宋_GB2312" w:hint="eastAsia"/>
          <w:kern w:val="0"/>
          <w:sz w:val="30"/>
          <w:szCs w:val="30"/>
        </w:rPr>
        <w:t>治</w:t>
      </w:r>
      <w:r w:rsidRPr="00767937">
        <w:rPr>
          <w:rFonts w:eastAsia="仿宋_GB2312" w:hint="eastAsia"/>
          <w:kern w:val="0"/>
          <w:sz w:val="30"/>
          <w:szCs w:val="30"/>
        </w:rPr>
        <w:t>和社会主义市场经济的健康发展。</w:t>
      </w:r>
    </w:p>
    <w:p w:rsidR="00767937" w:rsidRPr="00767937" w:rsidRDefault="00767937" w:rsidP="00767937">
      <w:pPr>
        <w:snapToGrid w:val="0"/>
        <w:spacing w:line="579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767937">
        <w:rPr>
          <w:rFonts w:eastAsia="仿宋_GB2312" w:hint="eastAsia"/>
          <w:kern w:val="0"/>
          <w:sz w:val="30"/>
          <w:szCs w:val="30"/>
        </w:rPr>
        <w:t>2.</w:t>
      </w:r>
      <w:r w:rsidRPr="00767937">
        <w:rPr>
          <w:rFonts w:eastAsia="仿宋_GB2312" w:hint="eastAsia"/>
          <w:kern w:val="0"/>
          <w:sz w:val="30"/>
          <w:szCs w:val="30"/>
        </w:rPr>
        <w:t>解决民事纠纷和行政纠纷，调节社会关系，维护公民、法人、和其他经济组织的合法权益。</w:t>
      </w:r>
    </w:p>
    <w:p w:rsidR="00767937" w:rsidRPr="00767937" w:rsidRDefault="00767937" w:rsidP="00767937">
      <w:pPr>
        <w:snapToGrid w:val="0"/>
        <w:spacing w:line="579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767937">
        <w:rPr>
          <w:rFonts w:eastAsia="仿宋_GB2312" w:hint="eastAsia"/>
          <w:kern w:val="0"/>
          <w:sz w:val="30"/>
          <w:szCs w:val="30"/>
        </w:rPr>
        <w:t>3.</w:t>
      </w:r>
      <w:r w:rsidRPr="00767937">
        <w:rPr>
          <w:rFonts w:eastAsia="仿宋_GB2312" w:hint="eastAsia"/>
          <w:kern w:val="0"/>
          <w:sz w:val="30"/>
          <w:szCs w:val="30"/>
        </w:rPr>
        <w:t>维护社会稳定，为市场经济的发展提供有力的法律保障。</w:t>
      </w:r>
    </w:p>
    <w:p w:rsidR="00955CC1" w:rsidRPr="00767937" w:rsidRDefault="00767937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767937">
        <w:rPr>
          <w:rFonts w:eastAsia="仿宋_GB2312" w:hint="eastAsia"/>
          <w:kern w:val="0"/>
          <w:sz w:val="30"/>
          <w:szCs w:val="30"/>
        </w:rPr>
        <w:t>4</w:t>
      </w:r>
      <w:r w:rsidR="006B66AF" w:rsidRPr="00767937">
        <w:rPr>
          <w:rFonts w:eastAsia="仿宋_GB2312" w:hint="eastAsia"/>
          <w:kern w:val="0"/>
          <w:sz w:val="30"/>
          <w:szCs w:val="30"/>
        </w:rPr>
        <w:t>.</w:t>
      </w:r>
      <w:r w:rsidR="006B66AF" w:rsidRPr="00767937">
        <w:rPr>
          <w:rFonts w:eastAsia="仿宋_GB2312" w:hint="eastAsia"/>
          <w:kern w:val="0"/>
          <w:sz w:val="30"/>
          <w:szCs w:val="30"/>
        </w:rPr>
        <w:t>承办其他应由本院负责的工作。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（二）机构设置情况</w:t>
      </w:r>
    </w:p>
    <w:p w:rsidR="006B66AF" w:rsidRPr="00F23ED4" w:rsidRDefault="006B66AF" w:rsidP="006B66AF">
      <w:pPr>
        <w:snapToGrid w:val="0"/>
        <w:spacing w:line="579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F23ED4">
        <w:rPr>
          <w:rFonts w:ascii="仿宋_GB2312" w:eastAsia="仿宋_GB2312" w:hAnsi="仿宋_GB2312" w:cs="仿宋_GB2312" w:hint="eastAsia"/>
          <w:sz w:val="30"/>
          <w:szCs w:val="30"/>
        </w:rPr>
        <w:t>根据上述职责，</w:t>
      </w:r>
      <w:r w:rsidRPr="00F23ED4">
        <w:rPr>
          <w:rFonts w:eastAsia="仿宋_GB2312" w:hint="eastAsia"/>
          <w:kern w:val="0"/>
          <w:sz w:val="30"/>
          <w:szCs w:val="30"/>
        </w:rPr>
        <w:t>云南省昆明市东川区人民法院</w:t>
      </w:r>
      <w:r w:rsidRPr="00F23ED4">
        <w:rPr>
          <w:rFonts w:ascii="仿宋_GB2312" w:eastAsia="仿宋_GB2312" w:hAnsi="仿宋_GB2312" w:cs="仿宋_GB2312" w:hint="eastAsia"/>
          <w:sz w:val="30"/>
          <w:szCs w:val="30"/>
        </w:rPr>
        <w:t>内设</w:t>
      </w:r>
      <w:r w:rsidR="00F23ED4" w:rsidRPr="00F23ED4">
        <w:rPr>
          <w:rFonts w:ascii="仿宋_GB2312" w:eastAsia="仿宋_GB2312" w:hAnsi="仿宋_GB2312" w:cs="仿宋_GB2312" w:hint="eastAsia"/>
          <w:sz w:val="30"/>
          <w:szCs w:val="30"/>
        </w:rPr>
        <w:t>8</w:t>
      </w:r>
      <w:r w:rsidRPr="00F23ED4">
        <w:rPr>
          <w:rFonts w:ascii="仿宋_GB2312" w:eastAsia="仿宋_GB2312" w:hAnsi="仿宋_GB2312" w:cs="仿宋_GB2312" w:hint="eastAsia"/>
          <w:sz w:val="30"/>
          <w:szCs w:val="30"/>
        </w:rPr>
        <w:t>个机构，包括：</w:t>
      </w:r>
      <w:r w:rsidRPr="00F23ED4">
        <w:rPr>
          <w:rFonts w:ascii="仿宋_GB2312" w:eastAsia="仿宋_GB2312" w:hint="eastAsia"/>
          <w:kern w:val="0"/>
          <w:sz w:val="30"/>
          <w:szCs w:val="30"/>
        </w:rPr>
        <w:t>立案庭、刑事审判庭</w:t>
      </w:r>
      <w:r w:rsidR="00F23ED4" w:rsidRPr="00F23ED4">
        <w:rPr>
          <w:rFonts w:ascii="仿宋_GB2312" w:eastAsia="仿宋_GB2312" w:hint="eastAsia"/>
          <w:kern w:val="0"/>
          <w:sz w:val="30"/>
          <w:szCs w:val="30"/>
        </w:rPr>
        <w:t>、民事审判</w:t>
      </w:r>
      <w:r w:rsidRPr="00F23ED4">
        <w:rPr>
          <w:rFonts w:ascii="仿宋_GB2312" w:eastAsia="仿宋_GB2312" w:hint="eastAsia"/>
          <w:kern w:val="0"/>
          <w:sz w:val="30"/>
          <w:szCs w:val="30"/>
        </w:rPr>
        <w:t>庭、</w:t>
      </w:r>
      <w:r w:rsidR="00F23ED4" w:rsidRPr="00F23ED4">
        <w:rPr>
          <w:rFonts w:ascii="仿宋_GB2312" w:eastAsia="仿宋_GB2312" w:hint="eastAsia"/>
          <w:kern w:val="0"/>
          <w:sz w:val="30"/>
          <w:szCs w:val="30"/>
        </w:rPr>
        <w:t>综合审判庭、执行局、政治部、综合办公室、审判管理办公室</w:t>
      </w:r>
      <w:r w:rsidRPr="00F23ED4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（三）重点工作概述</w:t>
      </w:r>
    </w:p>
    <w:p w:rsidR="006B66AF" w:rsidRPr="00AF51B0" w:rsidRDefault="006B66AF" w:rsidP="006B66AF">
      <w:pPr>
        <w:snapToGrid w:val="0"/>
        <w:spacing w:line="579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AF51B0">
        <w:rPr>
          <w:rFonts w:ascii="仿宋_GB2312" w:eastAsia="仿宋_GB2312" w:hint="eastAsia"/>
          <w:kern w:val="0"/>
          <w:sz w:val="30"/>
          <w:szCs w:val="30"/>
        </w:rPr>
        <w:t>1. 依法履行职能，维护社会和谐稳定。依法打击刑事犯罪，全力维护社会稳定；依法审理民商事案件，营造公平和谐环境；</w:t>
      </w:r>
      <w:r w:rsidRPr="00AF51B0">
        <w:rPr>
          <w:rFonts w:ascii="仿宋_GB2312" w:eastAsia="仿宋_GB2312" w:hint="eastAsia"/>
          <w:kern w:val="0"/>
          <w:sz w:val="30"/>
          <w:szCs w:val="30"/>
        </w:rPr>
        <w:lastRenderedPageBreak/>
        <w:t>推进依法治区建设；创新完善执行机制，提高执行效率。</w:t>
      </w:r>
    </w:p>
    <w:p w:rsidR="006B66AF" w:rsidRPr="00AF51B0" w:rsidRDefault="006B66AF" w:rsidP="006B66AF">
      <w:pPr>
        <w:snapToGrid w:val="0"/>
        <w:spacing w:line="579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AF51B0">
        <w:rPr>
          <w:rFonts w:ascii="仿宋_GB2312" w:eastAsia="仿宋_GB2312" w:hint="eastAsia"/>
          <w:kern w:val="0"/>
          <w:sz w:val="30"/>
          <w:szCs w:val="30"/>
        </w:rPr>
        <w:t>2. 坚持公正司法，提高审判质效。加强审判管理；推进司法公开；扩大司法民主。</w:t>
      </w:r>
    </w:p>
    <w:p w:rsidR="006B66AF" w:rsidRPr="00AF51B0" w:rsidRDefault="006B66AF" w:rsidP="006B66AF">
      <w:pPr>
        <w:snapToGrid w:val="0"/>
        <w:spacing w:line="579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AF51B0">
        <w:rPr>
          <w:rFonts w:ascii="仿宋_GB2312" w:eastAsia="仿宋_GB2312" w:hint="eastAsia"/>
          <w:kern w:val="0"/>
          <w:sz w:val="30"/>
          <w:szCs w:val="30"/>
        </w:rPr>
        <w:t>3. 践行司法为民，完善诉讼服务。着力推行案结事了；积极推进立案登记制；创新便民利民措施；大力开展司法救助；积极开展帮扶工作。</w:t>
      </w:r>
    </w:p>
    <w:p w:rsidR="006B66AF" w:rsidRPr="00AF51B0" w:rsidRDefault="006B66AF" w:rsidP="006B66AF">
      <w:pPr>
        <w:snapToGrid w:val="0"/>
        <w:spacing w:line="579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AF51B0">
        <w:rPr>
          <w:rFonts w:ascii="仿宋_GB2312" w:eastAsia="仿宋_GB2312" w:hint="eastAsia"/>
          <w:kern w:val="0"/>
          <w:sz w:val="30"/>
          <w:szCs w:val="30"/>
        </w:rPr>
        <w:t>4. 推进信息化建设，提升服务保障力。</w:t>
      </w:r>
    </w:p>
    <w:p w:rsidR="006B66AF" w:rsidRPr="00AF51B0" w:rsidRDefault="006B66AF" w:rsidP="006B66AF">
      <w:pPr>
        <w:snapToGrid w:val="0"/>
        <w:spacing w:line="579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AF51B0">
        <w:rPr>
          <w:rFonts w:ascii="仿宋_GB2312" w:eastAsia="仿宋_GB2312" w:hint="eastAsia"/>
          <w:kern w:val="0"/>
          <w:sz w:val="30"/>
          <w:szCs w:val="30"/>
        </w:rPr>
        <w:t>5. 坚持从严管理，加强法院队伍建设。狠抓思想政治建设、司法能力建设、党风廉政建设、法院文化建设。</w:t>
      </w:r>
    </w:p>
    <w:p w:rsidR="00955CC1" w:rsidRDefault="006B66AF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二、预算单位基本情况</w:t>
      </w:r>
    </w:p>
    <w:p w:rsidR="006B66AF" w:rsidRPr="005054B5" w:rsidRDefault="006B66AF" w:rsidP="006B66AF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我部门编制</w:t>
      </w:r>
      <w:r>
        <w:rPr>
          <w:rFonts w:eastAsia="仿宋_GB2312" w:hint="eastAsia"/>
          <w:kern w:val="0"/>
          <w:sz w:val="30"/>
          <w:szCs w:val="30"/>
        </w:rPr>
        <w:t>2020</w:t>
      </w:r>
      <w:r w:rsidRPr="005054B5">
        <w:rPr>
          <w:rFonts w:eastAsia="仿宋_GB2312"/>
          <w:kern w:val="0"/>
          <w:sz w:val="30"/>
          <w:szCs w:val="30"/>
        </w:rPr>
        <w:t>年部门预算单位共</w:t>
      </w:r>
      <w:r>
        <w:rPr>
          <w:rFonts w:eastAsia="仿宋_GB2312" w:hint="eastAsia"/>
          <w:kern w:val="0"/>
          <w:sz w:val="30"/>
          <w:szCs w:val="30"/>
        </w:rPr>
        <w:t>1</w:t>
      </w:r>
      <w:r w:rsidRPr="005054B5">
        <w:rPr>
          <w:rFonts w:eastAsia="仿宋_GB2312"/>
          <w:kern w:val="0"/>
          <w:sz w:val="30"/>
          <w:szCs w:val="30"/>
        </w:rPr>
        <w:t>个。其中：财政全供给单位</w:t>
      </w:r>
      <w:r>
        <w:rPr>
          <w:rFonts w:eastAsia="仿宋_GB2312" w:hint="eastAsia"/>
          <w:kern w:val="0"/>
          <w:sz w:val="30"/>
          <w:szCs w:val="30"/>
        </w:rPr>
        <w:t>1</w:t>
      </w:r>
      <w:r w:rsidRPr="005054B5">
        <w:rPr>
          <w:rFonts w:eastAsia="仿宋_GB2312"/>
          <w:kern w:val="0"/>
          <w:sz w:val="30"/>
          <w:szCs w:val="30"/>
        </w:rPr>
        <w:t>个；部分供给单位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个；特殊供给单位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个；自收自支单位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个。财政全供给单位中行政单位</w:t>
      </w:r>
      <w:r>
        <w:rPr>
          <w:rFonts w:eastAsia="仿宋_GB2312" w:hint="eastAsia"/>
          <w:kern w:val="0"/>
          <w:sz w:val="30"/>
          <w:szCs w:val="30"/>
        </w:rPr>
        <w:t>1</w:t>
      </w:r>
      <w:r w:rsidRPr="005054B5">
        <w:rPr>
          <w:rFonts w:eastAsia="仿宋_GB2312"/>
          <w:kern w:val="0"/>
          <w:sz w:val="30"/>
          <w:szCs w:val="30"/>
        </w:rPr>
        <w:t>个；参公管理事业单位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个；非参公管理事业单位</w:t>
      </w:r>
      <w:r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个。截止</w:t>
      </w:r>
      <w:r>
        <w:rPr>
          <w:rFonts w:eastAsia="仿宋_GB2312" w:hint="eastAsia"/>
          <w:kern w:val="0"/>
          <w:sz w:val="30"/>
          <w:szCs w:val="30"/>
        </w:rPr>
        <w:t>2019</w:t>
      </w:r>
      <w:r w:rsidRPr="005054B5">
        <w:rPr>
          <w:rFonts w:eastAsia="仿宋_GB2312"/>
          <w:kern w:val="0"/>
          <w:sz w:val="30"/>
          <w:szCs w:val="30"/>
        </w:rPr>
        <w:t>年</w:t>
      </w:r>
      <w:r w:rsidRPr="005054B5">
        <w:rPr>
          <w:rFonts w:eastAsia="仿宋_GB2312"/>
          <w:kern w:val="0"/>
          <w:sz w:val="30"/>
          <w:szCs w:val="30"/>
        </w:rPr>
        <w:t>11</w:t>
      </w:r>
      <w:r w:rsidRPr="005054B5">
        <w:rPr>
          <w:rFonts w:eastAsia="仿宋_GB2312"/>
          <w:kern w:val="0"/>
          <w:sz w:val="30"/>
          <w:szCs w:val="30"/>
        </w:rPr>
        <w:t>月统计，部门基本情况如下：</w:t>
      </w:r>
    </w:p>
    <w:p w:rsidR="006B66AF" w:rsidRPr="005054B5" w:rsidRDefault="006B66AF" w:rsidP="006B66AF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5054B5">
        <w:rPr>
          <w:rFonts w:eastAsia="仿宋_GB2312"/>
          <w:kern w:val="0"/>
          <w:sz w:val="30"/>
          <w:szCs w:val="30"/>
        </w:rPr>
        <w:t>在职人员编制</w:t>
      </w:r>
      <w:r>
        <w:rPr>
          <w:rFonts w:eastAsia="仿宋_GB2312" w:hint="eastAsia"/>
          <w:kern w:val="0"/>
          <w:sz w:val="30"/>
          <w:szCs w:val="30"/>
        </w:rPr>
        <w:t>100</w:t>
      </w:r>
      <w:r w:rsidRPr="005054B5">
        <w:rPr>
          <w:rFonts w:eastAsia="仿宋_GB2312"/>
          <w:kern w:val="0"/>
          <w:sz w:val="30"/>
          <w:szCs w:val="30"/>
        </w:rPr>
        <w:t>人，其中：行政编制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 w:hint="eastAsia"/>
          <w:kern w:val="0"/>
          <w:sz w:val="30"/>
          <w:szCs w:val="30"/>
        </w:rPr>
        <w:t>100</w:t>
      </w:r>
      <w:r w:rsidRPr="005054B5">
        <w:rPr>
          <w:rFonts w:eastAsia="仿宋_GB2312"/>
          <w:kern w:val="0"/>
          <w:sz w:val="30"/>
          <w:szCs w:val="30"/>
        </w:rPr>
        <w:t>人，事业编制</w:t>
      </w:r>
      <w:r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人。在职实有</w:t>
      </w:r>
      <w:r>
        <w:rPr>
          <w:rFonts w:eastAsia="仿宋_GB2312" w:hint="eastAsia"/>
          <w:kern w:val="0"/>
          <w:sz w:val="30"/>
          <w:szCs w:val="30"/>
        </w:rPr>
        <w:t>92</w:t>
      </w:r>
      <w:r w:rsidRPr="005054B5">
        <w:rPr>
          <w:rFonts w:eastAsia="仿宋_GB2312"/>
          <w:kern w:val="0"/>
          <w:sz w:val="30"/>
          <w:szCs w:val="30"/>
        </w:rPr>
        <w:t>人，其中：</w:t>
      </w:r>
      <w:r w:rsidRPr="005054B5">
        <w:rPr>
          <w:rFonts w:eastAsia="仿宋_GB2312"/>
          <w:kern w:val="0"/>
          <w:sz w:val="30"/>
          <w:szCs w:val="30"/>
        </w:rPr>
        <w:t xml:space="preserve"> </w:t>
      </w:r>
      <w:r w:rsidRPr="005054B5">
        <w:rPr>
          <w:rFonts w:eastAsia="仿宋_GB2312"/>
          <w:kern w:val="0"/>
          <w:sz w:val="30"/>
          <w:szCs w:val="30"/>
        </w:rPr>
        <w:t>财政全供养</w:t>
      </w:r>
      <w:r>
        <w:rPr>
          <w:rFonts w:eastAsia="仿宋_GB2312" w:hint="eastAsia"/>
          <w:kern w:val="0"/>
          <w:sz w:val="30"/>
          <w:szCs w:val="30"/>
        </w:rPr>
        <w:t>92</w:t>
      </w:r>
      <w:r w:rsidRPr="005054B5">
        <w:rPr>
          <w:rFonts w:eastAsia="仿宋_GB2312"/>
          <w:kern w:val="0"/>
          <w:sz w:val="30"/>
          <w:szCs w:val="30"/>
        </w:rPr>
        <w:t>人，财政部分供养</w:t>
      </w:r>
      <w:r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人，非财政供养</w:t>
      </w:r>
      <w:r>
        <w:rPr>
          <w:rFonts w:eastAsia="仿宋_GB2312" w:hint="eastAsia"/>
          <w:kern w:val="0"/>
          <w:sz w:val="30"/>
          <w:szCs w:val="30"/>
        </w:rPr>
        <w:t>0</w:t>
      </w:r>
      <w:r w:rsidRPr="005054B5">
        <w:rPr>
          <w:rFonts w:eastAsia="仿宋_GB2312"/>
          <w:kern w:val="0"/>
          <w:sz w:val="30"/>
          <w:szCs w:val="30"/>
        </w:rPr>
        <w:t>人。</w:t>
      </w:r>
    </w:p>
    <w:p w:rsidR="006B66AF" w:rsidRPr="001878D9" w:rsidRDefault="006B66AF" w:rsidP="006B66AF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1878D9">
        <w:rPr>
          <w:rFonts w:eastAsia="仿宋_GB2312"/>
          <w:kern w:val="0"/>
          <w:sz w:val="30"/>
          <w:szCs w:val="30"/>
        </w:rPr>
        <w:t>离退休人员</w:t>
      </w:r>
      <w:r w:rsidR="001909B7">
        <w:rPr>
          <w:rFonts w:eastAsia="仿宋_GB2312" w:hint="eastAsia"/>
          <w:kern w:val="0"/>
          <w:sz w:val="30"/>
          <w:szCs w:val="30"/>
        </w:rPr>
        <w:t>28</w:t>
      </w:r>
      <w:r w:rsidRPr="001878D9">
        <w:rPr>
          <w:rFonts w:eastAsia="仿宋_GB2312"/>
          <w:kern w:val="0"/>
          <w:sz w:val="30"/>
          <w:szCs w:val="30"/>
        </w:rPr>
        <w:t>人，其中：</w:t>
      </w:r>
      <w:r w:rsidRPr="001878D9">
        <w:rPr>
          <w:rFonts w:eastAsia="仿宋_GB2312"/>
          <w:kern w:val="0"/>
          <w:sz w:val="30"/>
          <w:szCs w:val="30"/>
        </w:rPr>
        <w:t xml:space="preserve"> </w:t>
      </w:r>
      <w:r w:rsidRPr="001878D9">
        <w:rPr>
          <w:rFonts w:eastAsia="仿宋_GB2312"/>
          <w:kern w:val="0"/>
          <w:sz w:val="30"/>
          <w:szCs w:val="30"/>
        </w:rPr>
        <w:t>离休</w:t>
      </w:r>
      <w:r w:rsidRPr="001878D9">
        <w:rPr>
          <w:rFonts w:eastAsia="仿宋_GB2312" w:hint="eastAsia"/>
          <w:kern w:val="0"/>
          <w:sz w:val="30"/>
          <w:szCs w:val="30"/>
        </w:rPr>
        <w:t>0</w:t>
      </w:r>
      <w:r w:rsidRPr="001878D9">
        <w:rPr>
          <w:rFonts w:eastAsia="仿宋_GB2312"/>
          <w:kern w:val="0"/>
          <w:sz w:val="30"/>
          <w:szCs w:val="30"/>
        </w:rPr>
        <w:t>人，退休</w:t>
      </w:r>
      <w:r w:rsidR="001878D9" w:rsidRPr="001878D9">
        <w:rPr>
          <w:rFonts w:eastAsia="仿宋_GB2312" w:hint="eastAsia"/>
          <w:kern w:val="0"/>
          <w:sz w:val="30"/>
          <w:szCs w:val="30"/>
        </w:rPr>
        <w:t>28</w:t>
      </w:r>
      <w:r w:rsidRPr="001878D9">
        <w:rPr>
          <w:rFonts w:eastAsia="仿宋_GB2312"/>
          <w:kern w:val="0"/>
          <w:sz w:val="30"/>
          <w:szCs w:val="30"/>
        </w:rPr>
        <w:t>人。</w:t>
      </w:r>
    </w:p>
    <w:p w:rsidR="006B66AF" w:rsidRPr="0095578B" w:rsidRDefault="006B66AF" w:rsidP="006B66AF">
      <w:pPr>
        <w:widowControl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95578B">
        <w:rPr>
          <w:rFonts w:eastAsia="仿宋_GB2312"/>
          <w:kern w:val="0"/>
          <w:sz w:val="30"/>
          <w:szCs w:val="30"/>
        </w:rPr>
        <w:t>车辆编制</w:t>
      </w:r>
      <w:r w:rsidRPr="0095578B">
        <w:rPr>
          <w:rFonts w:eastAsia="仿宋_GB2312" w:hint="eastAsia"/>
          <w:kern w:val="0"/>
          <w:sz w:val="30"/>
          <w:szCs w:val="30"/>
        </w:rPr>
        <w:t>11</w:t>
      </w:r>
      <w:r w:rsidRPr="0095578B">
        <w:rPr>
          <w:rFonts w:eastAsia="仿宋_GB2312"/>
          <w:kern w:val="0"/>
          <w:sz w:val="30"/>
          <w:szCs w:val="30"/>
        </w:rPr>
        <w:t>辆，实有车辆</w:t>
      </w:r>
      <w:r w:rsidRPr="0095578B">
        <w:rPr>
          <w:rFonts w:eastAsia="仿宋_GB2312" w:hint="eastAsia"/>
          <w:kern w:val="0"/>
          <w:sz w:val="30"/>
          <w:szCs w:val="30"/>
        </w:rPr>
        <w:t>11</w:t>
      </w:r>
      <w:r w:rsidRPr="0095578B">
        <w:rPr>
          <w:rFonts w:eastAsia="仿宋_GB2312"/>
          <w:kern w:val="0"/>
          <w:sz w:val="30"/>
          <w:szCs w:val="30"/>
        </w:rPr>
        <w:t>辆。</w:t>
      </w:r>
    </w:p>
    <w:p w:rsidR="00955CC1" w:rsidRDefault="006B66AF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三、预算单位收入情况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（一）部门财务收入情况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2</w:t>
      </w:r>
      <w:r>
        <w:rPr>
          <w:rFonts w:ascii="仿宋_GB2312" w:eastAsia="仿宋_GB2312"/>
          <w:kern w:val="0"/>
          <w:sz w:val="30"/>
          <w:szCs w:val="30"/>
        </w:rPr>
        <w:t>020</w:t>
      </w:r>
      <w:r>
        <w:rPr>
          <w:rFonts w:ascii="仿宋_GB2312" w:eastAsia="仿宋_GB2312" w:hint="eastAsia"/>
          <w:kern w:val="0"/>
          <w:sz w:val="30"/>
          <w:szCs w:val="30"/>
        </w:rPr>
        <w:t>年部门财务总收入</w:t>
      </w:r>
      <w:r w:rsidR="002F3B93">
        <w:rPr>
          <w:rFonts w:ascii="Times New Roman" w:eastAsia="仿宋_GB2312" w:hAnsi="Times New Roman"/>
          <w:kern w:val="0"/>
          <w:sz w:val="32"/>
          <w:szCs w:val="32"/>
        </w:rPr>
        <w:t>2,640.37</w:t>
      </w:r>
      <w:r>
        <w:rPr>
          <w:rFonts w:ascii="仿宋_GB2312" w:eastAsia="仿宋_GB2312" w:hint="eastAsia"/>
          <w:kern w:val="0"/>
          <w:sz w:val="30"/>
          <w:szCs w:val="30"/>
        </w:rPr>
        <w:t>万元，其中：一般公共预算财政拨款</w:t>
      </w:r>
      <w:r w:rsidR="002F3B93">
        <w:rPr>
          <w:rFonts w:ascii="Times New Roman" w:eastAsia="仿宋_GB2312" w:hAnsi="Times New Roman"/>
          <w:kern w:val="0"/>
          <w:sz w:val="32"/>
          <w:szCs w:val="32"/>
        </w:rPr>
        <w:t>2,640.37</w:t>
      </w:r>
      <w:r>
        <w:rPr>
          <w:rFonts w:ascii="仿宋_GB2312" w:eastAsia="仿宋_GB2312" w:hint="eastAsia"/>
          <w:kern w:val="0"/>
          <w:sz w:val="30"/>
          <w:szCs w:val="30"/>
        </w:rPr>
        <w:t>万元，政府性基金预算财政拨款0.00万元，国有资本经营预算财政拨款0.00万元，事业收入0.00万元，事业单位经营收入0.00万元，其他收入0.00万元，</w:t>
      </w:r>
      <w:r w:rsidRPr="00CF014F">
        <w:rPr>
          <w:rFonts w:ascii="仿宋_GB2312" w:eastAsia="仿宋_GB2312" w:hint="eastAsia"/>
          <w:kern w:val="0"/>
          <w:sz w:val="30"/>
          <w:szCs w:val="30"/>
        </w:rPr>
        <w:t>上年结转</w:t>
      </w:r>
      <w:r w:rsidR="00CF014F" w:rsidRPr="00CF014F">
        <w:rPr>
          <w:rFonts w:ascii="仿宋_GB2312" w:eastAsia="仿宋_GB2312" w:hint="eastAsia"/>
          <w:kern w:val="0"/>
          <w:sz w:val="30"/>
          <w:szCs w:val="30"/>
        </w:rPr>
        <w:t>0.00</w:t>
      </w:r>
      <w:r w:rsidRPr="00CF014F">
        <w:rPr>
          <w:rFonts w:ascii="仿宋_GB2312" w:eastAsia="仿宋_GB2312" w:hint="eastAsia"/>
          <w:kern w:val="0"/>
          <w:sz w:val="30"/>
          <w:szCs w:val="30"/>
        </w:rPr>
        <w:t>万元。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（二）财政拨款收入情况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</w:t>
      </w:r>
      <w:r>
        <w:rPr>
          <w:rFonts w:ascii="仿宋_GB2312" w:eastAsia="仿宋_GB2312"/>
          <w:kern w:val="0"/>
          <w:sz w:val="30"/>
          <w:szCs w:val="30"/>
        </w:rPr>
        <w:t>020</w:t>
      </w:r>
      <w:r>
        <w:rPr>
          <w:rFonts w:ascii="仿宋_GB2312" w:eastAsia="仿宋_GB2312" w:hint="eastAsia"/>
          <w:kern w:val="0"/>
          <w:sz w:val="30"/>
          <w:szCs w:val="30"/>
        </w:rPr>
        <w:t>年部门财政拨款收入</w:t>
      </w:r>
      <w:r w:rsidR="00CF014F">
        <w:rPr>
          <w:rFonts w:ascii="Times New Roman" w:eastAsia="仿宋_GB2312" w:hAnsi="Times New Roman"/>
          <w:kern w:val="0"/>
          <w:sz w:val="32"/>
          <w:szCs w:val="32"/>
        </w:rPr>
        <w:t>2,640.37</w:t>
      </w:r>
      <w:r>
        <w:rPr>
          <w:rFonts w:ascii="仿宋_GB2312" w:eastAsia="仿宋_GB2312" w:hint="eastAsia"/>
          <w:kern w:val="0"/>
          <w:sz w:val="30"/>
          <w:szCs w:val="30"/>
        </w:rPr>
        <w:t>万元，其中:本年收入</w:t>
      </w:r>
      <w:r w:rsidR="00CF014F">
        <w:rPr>
          <w:rFonts w:ascii="Times New Roman" w:eastAsia="仿宋_GB2312" w:hAnsi="Times New Roman"/>
          <w:kern w:val="0"/>
          <w:sz w:val="32"/>
          <w:szCs w:val="32"/>
        </w:rPr>
        <w:t>2,640.37</w:t>
      </w:r>
      <w:r>
        <w:rPr>
          <w:rFonts w:ascii="仿宋_GB2312" w:eastAsia="仿宋_GB2312" w:hint="eastAsia"/>
          <w:kern w:val="0"/>
          <w:sz w:val="30"/>
          <w:szCs w:val="30"/>
        </w:rPr>
        <w:t>万元，上年结转</w:t>
      </w:r>
      <w:r w:rsidR="00CF014F">
        <w:rPr>
          <w:rFonts w:ascii="仿宋_GB2312" w:eastAsia="仿宋_GB2312" w:hint="eastAsia"/>
          <w:kern w:val="0"/>
          <w:sz w:val="30"/>
          <w:szCs w:val="30"/>
        </w:rPr>
        <w:t>0.00</w:t>
      </w:r>
      <w:r>
        <w:rPr>
          <w:rFonts w:ascii="仿宋_GB2312" w:eastAsia="仿宋_GB2312" w:hint="eastAsia"/>
          <w:kern w:val="0"/>
          <w:sz w:val="30"/>
          <w:szCs w:val="30"/>
        </w:rPr>
        <w:t>万元。本年收入中，一般公共预算财政拨款</w:t>
      </w:r>
      <w:r w:rsidR="00CF014F">
        <w:rPr>
          <w:rFonts w:ascii="Times New Roman" w:eastAsia="仿宋_GB2312" w:hAnsi="Times New Roman"/>
          <w:kern w:val="0"/>
          <w:sz w:val="32"/>
          <w:szCs w:val="32"/>
        </w:rPr>
        <w:t>2,640.37</w:t>
      </w:r>
      <w:r>
        <w:rPr>
          <w:rFonts w:ascii="仿宋_GB2312" w:eastAsia="仿宋_GB2312" w:hint="eastAsia"/>
          <w:kern w:val="0"/>
          <w:sz w:val="30"/>
          <w:szCs w:val="30"/>
        </w:rPr>
        <w:t>万元（本级财力</w:t>
      </w:r>
      <w:r w:rsidR="00CF014F">
        <w:rPr>
          <w:rFonts w:ascii="Times New Roman" w:eastAsia="仿宋_GB2312" w:hAnsi="Times New Roman"/>
          <w:kern w:val="0"/>
          <w:sz w:val="32"/>
          <w:szCs w:val="32"/>
        </w:rPr>
        <w:t>2,579.37</w:t>
      </w:r>
      <w:r>
        <w:rPr>
          <w:rFonts w:ascii="仿宋_GB2312" w:eastAsia="仿宋_GB2312" w:hint="eastAsia"/>
          <w:kern w:val="0"/>
          <w:sz w:val="30"/>
          <w:szCs w:val="30"/>
        </w:rPr>
        <w:t>万元，专项收入0.00万元，执法办案补助</w:t>
      </w:r>
      <w:r w:rsidR="00CF014F">
        <w:rPr>
          <w:rFonts w:ascii="Times New Roman" w:eastAsia="仿宋_GB2312" w:hAnsi="Times New Roman"/>
          <w:kern w:val="0"/>
          <w:sz w:val="32"/>
          <w:szCs w:val="32"/>
        </w:rPr>
        <w:t>26.00</w:t>
      </w:r>
      <w:r>
        <w:rPr>
          <w:rFonts w:ascii="仿宋_GB2312" w:eastAsia="仿宋_GB2312" w:hint="eastAsia"/>
          <w:kern w:val="0"/>
          <w:sz w:val="30"/>
          <w:szCs w:val="30"/>
        </w:rPr>
        <w:t>万元，收费成本补偿</w:t>
      </w:r>
      <w:r w:rsidR="00CF014F">
        <w:rPr>
          <w:rFonts w:ascii="仿宋_GB2312" w:eastAsia="仿宋_GB2312" w:hint="eastAsia"/>
          <w:kern w:val="0"/>
          <w:sz w:val="30"/>
          <w:szCs w:val="30"/>
        </w:rPr>
        <w:t>35.00</w:t>
      </w:r>
      <w:r>
        <w:rPr>
          <w:rFonts w:ascii="仿宋_GB2312" w:eastAsia="仿宋_GB2312" w:hint="eastAsia"/>
          <w:kern w:val="0"/>
          <w:sz w:val="30"/>
          <w:szCs w:val="30"/>
        </w:rPr>
        <w:t>万元，财政专户管理的收入0.00万元，国有资源（资产）有偿使用成本补偿0.00万元），政府性基金预算财政拨款0.00万元，国有资本经营预算财政拨款0.00万元。</w:t>
      </w:r>
    </w:p>
    <w:p w:rsidR="00955CC1" w:rsidRDefault="006B66AF">
      <w:pPr>
        <w:widowControl/>
        <w:numPr>
          <w:ilvl w:val="0"/>
          <w:numId w:val="1"/>
        </w:numPr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预算单位支出情况</w:t>
      </w:r>
    </w:p>
    <w:p w:rsidR="00955CC1" w:rsidRPr="00371CEB" w:rsidRDefault="006B66AF" w:rsidP="00371CEB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2020年部门预算总支出</w:t>
      </w:r>
      <w:r w:rsidR="00CF014F">
        <w:rPr>
          <w:rFonts w:ascii="Times New Roman" w:eastAsia="仿宋_GB2312" w:hAnsi="Times New Roman"/>
          <w:kern w:val="0"/>
          <w:sz w:val="32"/>
          <w:szCs w:val="32"/>
        </w:rPr>
        <w:t>2,640.37</w:t>
      </w:r>
      <w:r>
        <w:rPr>
          <w:rFonts w:ascii="仿宋_GB2312" w:eastAsia="仿宋_GB2312" w:hint="eastAsia"/>
          <w:kern w:val="0"/>
          <w:sz w:val="30"/>
          <w:szCs w:val="30"/>
        </w:rPr>
        <w:t>万元。财政拨款安排支出</w:t>
      </w:r>
      <w:r w:rsidR="00CF014F">
        <w:rPr>
          <w:rFonts w:ascii="Times New Roman" w:eastAsia="仿宋_GB2312" w:hAnsi="Times New Roman"/>
          <w:kern w:val="0"/>
          <w:sz w:val="32"/>
          <w:szCs w:val="32"/>
        </w:rPr>
        <w:t>2,640.37</w:t>
      </w:r>
      <w:r>
        <w:rPr>
          <w:rFonts w:ascii="仿宋_GB2312" w:eastAsia="仿宋_GB2312" w:hint="eastAsia"/>
          <w:kern w:val="0"/>
          <w:sz w:val="30"/>
          <w:szCs w:val="30"/>
        </w:rPr>
        <w:t>万元</w:t>
      </w:r>
      <w:r w:rsidR="00371CEB">
        <w:rPr>
          <w:rFonts w:ascii="仿宋_GB2312" w:eastAsia="仿宋_GB2312" w:hint="eastAsia"/>
          <w:kern w:val="0"/>
          <w:sz w:val="30"/>
          <w:szCs w:val="30"/>
        </w:rPr>
        <w:t>，</w:t>
      </w:r>
      <w:r>
        <w:rPr>
          <w:rFonts w:ascii="仿宋_GB2312" w:eastAsia="仿宋_GB2312" w:hint="eastAsia"/>
          <w:kern w:val="0"/>
          <w:sz w:val="30"/>
          <w:szCs w:val="30"/>
        </w:rPr>
        <w:t>其中：基本支出</w:t>
      </w:r>
      <w:r w:rsidR="00CF014F">
        <w:rPr>
          <w:rFonts w:ascii="Times New Roman" w:eastAsia="仿宋_GB2312" w:hAnsi="Times New Roman"/>
          <w:kern w:val="0"/>
          <w:sz w:val="32"/>
          <w:szCs w:val="32"/>
        </w:rPr>
        <w:t>2,067.89</w:t>
      </w:r>
      <w:r>
        <w:rPr>
          <w:rFonts w:ascii="仿宋_GB2312" w:eastAsia="仿宋_GB2312" w:hint="eastAsia"/>
          <w:kern w:val="0"/>
          <w:sz w:val="30"/>
          <w:szCs w:val="30"/>
        </w:rPr>
        <w:t>万元</w:t>
      </w:r>
      <w:r w:rsidR="00371CEB">
        <w:rPr>
          <w:rFonts w:ascii="仿宋_GB2312" w:eastAsia="仿宋_GB2312" w:hint="eastAsia"/>
          <w:kern w:val="0"/>
          <w:sz w:val="30"/>
          <w:szCs w:val="30"/>
        </w:rPr>
        <w:t>。</w:t>
      </w:r>
      <w:r>
        <w:rPr>
          <w:rFonts w:ascii="仿宋_GB2312" w:eastAsia="仿宋_GB2312" w:hint="eastAsia"/>
          <w:kern w:val="0"/>
          <w:sz w:val="30"/>
          <w:szCs w:val="30"/>
        </w:rPr>
        <w:t>项目支出</w:t>
      </w:r>
      <w:r w:rsidR="00371CEB">
        <w:rPr>
          <w:rFonts w:ascii="Times New Roman" w:eastAsia="仿宋_GB2312" w:hAnsi="Times New Roman"/>
          <w:kern w:val="0"/>
          <w:sz w:val="32"/>
          <w:szCs w:val="32"/>
        </w:rPr>
        <w:t>511.48</w:t>
      </w:r>
      <w:r>
        <w:rPr>
          <w:rFonts w:ascii="仿宋_GB2312" w:eastAsia="仿宋_GB2312" w:hint="eastAsia"/>
          <w:kern w:val="0"/>
          <w:sz w:val="30"/>
          <w:szCs w:val="30"/>
        </w:rPr>
        <w:t>万元</w:t>
      </w:r>
      <w:r w:rsidR="00371CEB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（一）财政拨款安排支出按功能科目分类情况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公共安全支出-法院-行政运行</w:t>
      </w:r>
      <w:r w:rsidR="0095578B" w:rsidRPr="0095578B">
        <w:rPr>
          <w:rFonts w:ascii="仿宋_GB2312" w:eastAsia="仿宋_GB2312"/>
          <w:kern w:val="0"/>
          <w:sz w:val="30"/>
          <w:szCs w:val="30"/>
        </w:rPr>
        <w:t>1604.1</w:t>
      </w:r>
      <w:r>
        <w:rPr>
          <w:rFonts w:ascii="仿宋_GB2312" w:eastAsia="仿宋_GB2312" w:hint="eastAsia"/>
          <w:kern w:val="0"/>
          <w:sz w:val="30"/>
          <w:szCs w:val="30"/>
        </w:rPr>
        <w:t>万元，主要用于</w:t>
      </w:r>
      <w:r>
        <w:rPr>
          <w:rFonts w:eastAsia="仿宋_GB2312" w:hint="eastAsia"/>
          <w:kern w:val="0"/>
          <w:sz w:val="30"/>
          <w:szCs w:val="30"/>
        </w:rPr>
        <w:t>法院的基本支出。</w:t>
      </w:r>
    </w:p>
    <w:p w:rsidR="00955CC1" w:rsidRPr="00B52650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B52650">
        <w:rPr>
          <w:rFonts w:ascii="仿宋_GB2312" w:eastAsia="仿宋_GB2312" w:hint="eastAsia"/>
          <w:kern w:val="0"/>
          <w:sz w:val="30"/>
          <w:szCs w:val="30"/>
        </w:rPr>
        <w:lastRenderedPageBreak/>
        <w:t>社会保障和就业支出-行政事业单位养老支出-机关事业单位基本养老保险缴费支出</w:t>
      </w:r>
      <w:r w:rsidR="00B52650" w:rsidRPr="00B52650">
        <w:rPr>
          <w:rFonts w:ascii="仿宋_GB2312" w:eastAsia="仿宋_GB2312"/>
          <w:kern w:val="0"/>
          <w:sz w:val="30"/>
          <w:szCs w:val="30"/>
        </w:rPr>
        <w:t>155.97</w:t>
      </w:r>
      <w:r w:rsidRPr="00B52650">
        <w:rPr>
          <w:rFonts w:ascii="仿宋_GB2312" w:eastAsia="仿宋_GB2312" w:hint="eastAsia"/>
          <w:kern w:val="0"/>
          <w:sz w:val="30"/>
          <w:szCs w:val="30"/>
        </w:rPr>
        <w:t>万元，主要用于</w:t>
      </w:r>
      <w:r w:rsidRPr="00B52650">
        <w:rPr>
          <w:rFonts w:eastAsia="仿宋_GB2312" w:hint="eastAsia"/>
          <w:kern w:val="0"/>
          <w:sz w:val="30"/>
          <w:szCs w:val="30"/>
        </w:rPr>
        <w:t>法院为职工缴纳的基本养老保险。</w:t>
      </w:r>
    </w:p>
    <w:p w:rsidR="00955CC1" w:rsidRPr="00B52650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B52650">
        <w:rPr>
          <w:rFonts w:ascii="仿宋_GB2312" w:eastAsia="仿宋_GB2312" w:hint="eastAsia"/>
          <w:kern w:val="0"/>
          <w:sz w:val="30"/>
          <w:szCs w:val="30"/>
        </w:rPr>
        <w:t>社会保障和就业支出-行政事业单位养老支出-机关事业单位职业年金缴费支出</w:t>
      </w:r>
      <w:r w:rsidR="00B52650" w:rsidRPr="00B52650">
        <w:rPr>
          <w:rFonts w:ascii="仿宋_GB2312" w:eastAsia="仿宋_GB2312"/>
          <w:kern w:val="0"/>
          <w:sz w:val="30"/>
          <w:szCs w:val="30"/>
        </w:rPr>
        <w:t>18.4</w:t>
      </w:r>
      <w:r w:rsidRPr="00B52650">
        <w:rPr>
          <w:rFonts w:ascii="仿宋_GB2312" w:eastAsia="仿宋_GB2312" w:hint="eastAsia"/>
          <w:kern w:val="0"/>
          <w:sz w:val="30"/>
          <w:szCs w:val="30"/>
        </w:rPr>
        <w:t>万元，主要用于</w:t>
      </w:r>
      <w:r w:rsidRPr="00B52650">
        <w:rPr>
          <w:rFonts w:eastAsia="仿宋_GB2312" w:hint="eastAsia"/>
          <w:kern w:val="0"/>
          <w:sz w:val="30"/>
          <w:szCs w:val="30"/>
        </w:rPr>
        <w:t>缴纳人员退休时职业年金。</w:t>
      </w:r>
    </w:p>
    <w:p w:rsidR="00955CC1" w:rsidRPr="00B52650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B52650">
        <w:rPr>
          <w:rFonts w:ascii="仿宋_GB2312" w:eastAsia="仿宋_GB2312" w:hint="eastAsia"/>
          <w:kern w:val="0"/>
          <w:sz w:val="30"/>
          <w:szCs w:val="30"/>
        </w:rPr>
        <w:t>卫生健康支出-行政事业单位医疗-行政单位医疗</w:t>
      </w:r>
      <w:r w:rsidR="00B52650" w:rsidRPr="00B52650">
        <w:rPr>
          <w:rFonts w:ascii="仿宋_GB2312" w:eastAsia="仿宋_GB2312"/>
          <w:kern w:val="0"/>
          <w:sz w:val="30"/>
          <w:szCs w:val="30"/>
        </w:rPr>
        <w:t>96.5</w:t>
      </w:r>
      <w:r w:rsidRPr="00B52650">
        <w:rPr>
          <w:rFonts w:ascii="仿宋_GB2312" w:eastAsia="仿宋_GB2312" w:hint="eastAsia"/>
          <w:kern w:val="0"/>
          <w:sz w:val="30"/>
          <w:szCs w:val="30"/>
        </w:rPr>
        <w:t>万元，主要用于</w:t>
      </w:r>
      <w:r w:rsidRPr="00B52650">
        <w:rPr>
          <w:rFonts w:eastAsia="仿宋_GB2312" w:hint="eastAsia"/>
          <w:kern w:val="0"/>
          <w:sz w:val="30"/>
          <w:szCs w:val="30"/>
        </w:rPr>
        <w:t>法院为公务员缴纳的基本医疗保险。</w:t>
      </w:r>
    </w:p>
    <w:p w:rsidR="00955CC1" w:rsidRPr="00B52650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B52650">
        <w:rPr>
          <w:rFonts w:ascii="仿宋_GB2312" w:eastAsia="仿宋_GB2312" w:hint="eastAsia"/>
          <w:kern w:val="0"/>
          <w:sz w:val="30"/>
          <w:szCs w:val="30"/>
        </w:rPr>
        <w:t>卫生健康支出-行政事业单位医疗-公务员医疗补助</w:t>
      </w:r>
      <w:r w:rsidR="00B52650" w:rsidRPr="00B52650">
        <w:rPr>
          <w:rFonts w:ascii="仿宋_GB2312" w:eastAsia="仿宋_GB2312"/>
          <w:kern w:val="0"/>
          <w:sz w:val="30"/>
          <w:szCs w:val="30"/>
        </w:rPr>
        <w:t>48.74</w:t>
      </w:r>
      <w:r w:rsidRPr="00B52650">
        <w:rPr>
          <w:rFonts w:ascii="仿宋_GB2312" w:eastAsia="仿宋_GB2312" w:hint="eastAsia"/>
          <w:kern w:val="0"/>
          <w:sz w:val="30"/>
          <w:szCs w:val="30"/>
        </w:rPr>
        <w:t>万元，主要用于</w:t>
      </w:r>
      <w:r w:rsidRPr="00B52650">
        <w:rPr>
          <w:rFonts w:eastAsia="仿宋_GB2312" w:hint="eastAsia"/>
          <w:kern w:val="0"/>
          <w:sz w:val="30"/>
          <w:szCs w:val="30"/>
        </w:rPr>
        <w:t>法院为职工缴纳的公务员医疗补助。</w:t>
      </w:r>
    </w:p>
    <w:p w:rsidR="00955CC1" w:rsidRPr="00583243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B52650">
        <w:rPr>
          <w:rFonts w:ascii="仿宋_GB2312" w:eastAsia="仿宋_GB2312" w:hint="eastAsia"/>
          <w:kern w:val="0"/>
          <w:sz w:val="30"/>
          <w:szCs w:val="30"/>
        </w:rPr>
        <w:t>卫生健康支出-行政事业单位医疗-其他行政事业单位医疗支出</w:t>
      </w:r>
      <w:r w:rsidR="00B52650" w:rsidRPr="00B52650">
        <w:rPr>
          <w:rFonts w:ascii="仿宋_GB2312" w:eastAsia="仿宋_GB2312" w:hint="eastAsia"/>
          <w:kern w:val="0"/>
          <w:sz w:val="30"/>
          <w:szCs w:val="30"/>
        </w:rPr>
        <w:t>0.3</w:t>
      </w:r>
      <w:r w:rsidRPr="00B52650">
        <w:rPr>
          <w:rFonts w:ascii="仿宋_GB2312" w:eastAsia="仿宋_GB2312" w:hint="eastAsia"/>
          <w:kern w:val="0"/>
          <w:sz w:val="30"/>
          <w:szCs w:val="30"/>
        </w:rPr>
        <w:t>万元，主要用于</w:t>
      </w:r>
      <w:r w:rsidRPr="00B52650">
        <w:rPr>
          <w:rFonts w:eastAsia="仿宋_GB2312" w:hint="eastAsia"/>
          <w:kern w:val="0"/>
          <w:sz w:val="30"/>
          <w:szCs w:val="30"/>
        </w:rPr>
        <w:t>法院为职工缴纳的重特病保险。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住房保障支出-住房改革支出-住房公积金</w:t>
      </w:r>
      <w:r w:rsidR="004345B9">
        <w:rPr>
          <w:rFonts w:ascii="仿宋_GB2312" w:eastAsia="仿宋_GB2312" w:hint="eastAsia"/>
          <w:kern w:val="0"/>
          <w:sz w:val="30"/>
          <w:szCs w:val="30"/>
        </w:rPr>
        <w:t>143.88</w:t>
      </w:r>
      <w:r>
        <w:rPr>
          <w:rFonts w:ascii="仿宋_GB2312" w:eastAsia="仿宋_GB2312" w:hint="eastAsia"/>
          <w:kern w:val="0"/>
          <w:sz w:val="30"/>
          <w:szCs w:val="30"/>
        </w:rPr>
        <w:t>万元，主要用于</w:t>
      </w:r>
      <w:r>
        <w:rPr>
          <w:rFonts w:eastAsia="仿宋_GB2312" w:hint="eastAsia"/>
          <w:kern w:val="0"/>
          <w:sz w:val="30"/>
          <w:szCs w:val="30"/>
        </w:rPr>
        <w:t>缴纳住房公积金。</w:t>
      </w:r>
    </w:p>
    <w:p w:rsidR="00955CC1" w:rsidRDefault="006B66AF">
      <w:pPr>
        <w:widowControl/>
        <w:ind w:firstLineChars="200" w:firstLine="600"/>
        <w:jc w:val="left"/>
        <w:rPr>
          <w:rFonts w:ascii="楷体_GB2312" w:eastAsia="楷体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（二）财政拨款安排支出按经济科目分类情况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基本工资</w:t>
      </w:r>
      <w:r w:rsidR="004345B9" w:rsidRPr="004345B9">
        <w:rPr>
          <w:rFonts w:ascii="仿宋_GB2312" w:eastAsia="仿宋_GB2312"/>
          <w:kern w:val="0"/>
          <w:sz w:val="30"/>
          <w:szCs w:val="30"/>
        </w:rPr>
        <w:t>418.14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345B9" w:rsidRPr="004345B9">
        <w:rPr>
          <w:rFonts w:ascii="仿宋_GB2312" w:eastAsia="仿宋_GB2312"/>
          <w:kern w:val="0"/>
          <w:sz w:val="30"/>
          <w:szCs w:val="30"/>
        </w:rPr>
        <w:t>418.14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津贴补贴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724.23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715.71</w:t>
      </w:r>
      <w:r>
        <w:rPr>
          <w:rFonts w:ascii="仿宋_GB2312" w:eastAsia="仿宋_GB2312" w:hint="eastAsia"/>
          <w:kern w:val="0"/>
          <w:sz w:val="30"/>
          <w:szCs w:val="30"/>
        </w:rPr>
        <w:t>万元</w:t>
      </w:r>
      <w:r w:rsidR="0067652A">
        <w:rPr>
          <w:rFonts w:ascii="仿宋_GB2312" w:eastAsia="仿宋_GB2312" w:hint="eastAsia"/>
          <w:kern w:val="0"/>
          <w:sz w:val="30"/>
          <w:szCs w:val="30"/>
        </w:rPr>
        <w:t>，项目支出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8.52</w:t>
      </w:r>
      <w:r w:rsidR="0067652A">
        <w:rPr>
          <w:rFonts w:ascii="仿宋_GB2312" w:eastAsia="仿宋_GB2312" w:hint="eastAsia"/>
          <w:kern w:val="0"/>
          <w:sz w:val="30"/>
          <w:szCs w:val="30"/>
        </w:rPr>
        <w:t>万元</w:t>
      </w:r>
      <w:r>
        <w:rPr>
          <w:rFonts w:ascii="仿宋_GB2312" w:eastAsia="仿宋_GB2312" w:hint="eastAsia"/>
          <w:kern w:val="0"/>
          <w:sz w:val="30"/>
          <w:szCs w:val="30"/>
        </w:rPr>
        <w:t>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奖金</w:t>
      </w:r>
      <w:r w:rsidR="004345B9" w:rsidRPr="004345B9">
        <w:rPr>
          <w:rFonts w:ascii="仿宋_GB2312" w:eastAsia="仿宋_GB2312"/>
          <w:kern w:val="0"/>
          <w:sz w:val="30"/>
          <w:szCs w:val="30"/>
        </w:rPr>
        <w:t>200.44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345B9" w:rsidRPr="004345B9">
        <w:rPr>
          <w:rFonts w:ascii="仿宋_GB2312" w:eastAsia="仿宋_GB2312"/>
          <w:kern w:val="0"/>
          <w:sz w:val="30"/>
          <w:szCs w:val="30"/>
        </w:rPr>
        <w:t>200.44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机关事业单位基本养老保险缴费</w:t>
      </w:r>
      <w:r w:rsidR="004345B9" w:rsidRPr="004345B9">
        <w:rPr>
          <w:rFonts w:ascii="仿宋_GB2312" w:eastAsia="仿宋_GB2312"/>
          <w:kern w:val="0"/>
          <w:sz w:val="30"/>
          <w:szCs w:val="30"/>
        </w:rPr>
        <w:t>155.97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345B9" w:rsidRPr="004345B9">
        <w:rPr>
          <w:rFonts w:ascii="仿宋_GB2312" w:eastAsia="仿宋_GB2312"/>
          <w:kern w:val="0"/>
          <w:sz w:val="30"/>
          <w:szCs w:val="30"/>
        </w:rPr>
        <w:t>155.97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职业年金缴费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18.4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18.4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职工基本医疗保险缴费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96.5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96.5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公务员医疗补助缴费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48.74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48.74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其他社会保障缴费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2.05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2.05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住房公积金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143.88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143.88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办公费</w:t>
      </w:r>
      <w:r w:rsidR="00B15C84">
        <w:rPr>
          <w:rFonts w:ascii="仿宋_GB2312" w:eastAsia="仿宋_GB2312" w:hint="eastAsia"/>
          <w:kern w:val="0"/>
          <w:sz w:val="30"/>
          <w:szCs w:val="30"/>
        </w:rPr>
        <w:t>65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35.2</w:t>
      </w:r>
      <w:r>
        <w:rPr>
          <w:rFonts w:ascii="仿宋_GB2312" w:eastAsia="仿宋_GB2312" w:hint="eastAsia"/>
          <w:kern w:val="0"/>
          <w:sz w:val="30"/>
          <w:szCs w:val="30"/>
        </w:rPr>
        <w:t>万元</w:t>
      </w:r>
      <w:r w:rsidR="00B15C84">
        <w:rPr>
          <w:rFonts w:ascii="仿宋_GB2312" w:eastAsia="仿宋_GB2312" w:hint="eastAsia"/>
          <w:kern w:val="0"/>
          <w:sz w:val="30"/>
          <w:szCs w:val="30"/>
        </w:rPr>
        <w:t>，项目支出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29.8</w:t>
      </w:r>
      <w:r>
        <w:rPr>
          <w:rFonts w:ascii="仿宋_GB2312" w:eastAsia="仿宋_GB2312" w:hint="eastAsia"/>
          <w:kern w:val="0"/>
          <w:sz w:val="30"/>
          <w:szCs w:val="30"/>
        </w:rPr>
        <w:t>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印刷费</w:t>
      </w:r>
      <w:r w:rsidR="00B15C84">
        <w:rPr>
          <w:rFonts w:ascii="仿宋_GB2312" w:eastAsia="仿宋_GB2312" w:hint="eastAsia"/>
          <w:kern w:val="0"/>
          <w:sz w:val="30"/>
          <w:szCs w:val="30"/>
        </w:rPr>
        <w:t>4.7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1</w:t>
      </w:r>
      <w:r>
        <w:rPr>
          <w:rFonts w:ascii="仿宋_GB2312" w:eastAsia="仿宋_GB2312" w:hint="eastAsia"/>
          <w:kern w:val="0"/>
          <w:sz w:val="30"/>
          <w:szCs w:val="30"/>
        </w:rPr>
        <w:t>万元</w:t>
      </w:r>
      <w:r w:rsidR="00B15C84">
        <w:rPr>
          <w:rFonts w:ascii="仿宋_GB2312" w:eastAsia="仿宋_GB2312" w:hint="eastAsia"/>
          <w:kern w:val="0"/>
          <w:sz w:val="30"/>
          <w:szCs w:val="30"/>
        </w:rPr>
        <w:t>，项目支出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3.7</w:t>
      </w:r>
      <w:r w:rsidR="00B15C84">
        <w:rPr>
          <w:rFonts w:ascii="仿宋_GB2312" w:eastAsia="仿宋_GB2312" w:hint="eastAsia"/>
          <w:kern w:val="0"/>
          <w:sz w:val="30"/>
          <w:szCs w:val="30"/>
        </w:rPr>
        <w:t>万元</w:t>
      </w:r>
      <w:r>
        <w:rPr>
          <w:rFonts w:ascii="仿宋_GB2312" w:eastAsia="仿宋_GB2312" w:hint="eastAsia"/>
          <w:kern w:val="0"/>
          <w:sz w:val="30"/>
          <w:szCs w:val="30"/>
        </w:rPr>
        <w:t>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咨询费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3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3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手续费0.10万元（其中：基本支出0.10万元）。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水费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2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B15C84" w:rsidRPr="00B15C84">
        <w:rPr>
          <w:rFonts w:ascii="仿宋_GB2312" w:eastAsia="仿宋_GB2312"/>
          <w:kern w:val="0"/>
          <w:sz w:val="30"/>
          <w:szCs w:val="30"/>
        </w:rPr>
        <w:t>2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电费</w:t>
      </w:r>
      <w:r w:rsidR="0067652A">
        <w:rPr>
          <w:rFonts w:ascii="仿宋_GB2312" w:eastAsia="仿宋_GB2312" w:hint="eastAsia"/>
          <w:kern w:val="0"/>
          <w:sz w:val="30"/>
          <w:szCs w:val="30"/>
        </w:rPr>
        <w:t>10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67652A">
        <w:rPr>
          <w:rFonts w:ascii="仿宋_GB2312" w:eastAsia="仿宋_GB2312" w:hint="eastAsia"/>
          <w:kern w:val="0"/>
          <w:sz w:val="30"/>
          <w:szCs w:val="30"/>
        </w:rPr>
        <w:t>10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邮电费</w:t>
      </w:r>
      <w:r w:rsidR="0067652A">
        <w:rPr>
          <w:rFonts w:ascii="仿宋_GB2312" w:eastAsia="仿宋_GB2312" w:hint="eastAsia"/>
          <w:kern w:val="0"/>
          <w:sz w:val="30"/>
          <w:szCs w:val="30"/>
        </w:rPr>
        <w:t>31.86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67652A">
        <w:rPr>
          <w:rFonts w:ascii="仿宋_GB2312" w:eastAsia="仿宋_GB2312" w:hint="eastAsia"/>
          <w:kern w:val="0"/>
          <w:sz w:val="30"/>
          <w:szCs w:val="30"/>
        </w:rPr>
        <w:t>5</w:t>
      </w:r>
      <w:r>
        <w:rPr>
          <w:rFonts w:ascii="仿宋_GB2312" w:eastAsia="仿宋_GB2312" w:hint="eastAsia"/>
          <w:kern w:val="0"/>
          <w:sz w:val="30"/>
          <w:szCs w:val="30"/>
        </w:rPr>
        <w:t>万元，项目支出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26.86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物业管理费</w:t>
      </w:r>
      <w:r w:rsidR="0067652A">
        <w:rPr>
          <w:rFonts w:ascii="仿宋_GB2312" w:eastAsia="仿宋_GB2312" w:hint="eastAsia"/>
          <w:kern w:val="0"/>
          <w:sz w:val="30"/>
          <w:szCs w:val="30"/>
        </w:rPr>
        <w:t>1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67652A">
        <w:rPr>
          <w:rFonts w:ascii="仿宋_GB2312" w:eastAsia="仿宋_GB2312" w:hint="eastAsia"/>
          <w:kern w:val="0"/>
          <w:sz w:val="30"/>
          <w:szCs w:val="30"/>
        </w:rPr>
        <w:t>1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差旅费</w:t>
      </w:r>
      <w:r w:rsidR="0067652A">
        <w:rPr>
          <w:rFonts w:ascii="仿宋_GB2312" w:eastAsia="仿宋_GB2312" w:hint="eastAsia"/>
          <w:kern w:val="0"/>
          <w:sz w:val="30"/>
          <w:szCs w:val="30"/>
        </w:rPr>
        <w:t>61.79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67652A">
        <w:rPr>
          <w:rFonts w:ascii="仿宋_GB2312" w:eastAsia="仿宋_GB2312" w:hint="eastAsia"/>
          <w:kern w:val="0"/>
          <w:sz w:val="30"/>
          <w:szCs w:val="30"/>
        </w:rPr>
        <w:t>5</w:t>
      </w:r>
      <w:r>
        <w:rPr>
          <w:rFonts w:ascii="仿宋_GB2312" w:eastAsia="仿宋_GB2312" w:hint="eastAsia"/>
          <w:kern w:val="0"/>
          <w:sz w:val="30"/>
          <w:szCs w:val="30"/>
        </w:rPr>
        <w:t>万元，项目支出</w:t>
      </w:r>
      <w:r w:rsidR="0067652A">
        <w:rPr>
          <w:rFonts w:ascii="仿宋_GB2312" w:eastAsia="仿宋_GB2312" w:hint="eastAsia"/>
          <w:kern w:val="0"/>
          <w:sz w:val="30"/>
          <w:szCs w:val="30"/>
        </w:rPr>
        <w:t>56.79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维修（护）费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32.48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67652A">
        <w:rPr>
          <w:rFonts w:ascii="仿宋_GB2312" w:eastAsia="仿宋_GB2312" w:hint="eastAsia"/>
          <w:kern w:val="0"/>
          <w:sz w:val="30"/>
          <w:szCs w:val="30"/>
        </w:rPr>
        <w:t>5</w:t>
      </w:r>
      <w:r>
        <w:rPr>
          <w:rFonts w:ascii="仿宋_GB2312" w:eastAsia="仿宋_GB2312" w:hint="eastAsia"/>
          <w:kern w:val="0"/>
          <w:sz w:val="30"/>
          <w:szCs w:val="30"/>
        </w:rPr>
        <w:t>万元，项目支出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27.48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租赁费</w:t>
      </w:r>
      <w:r w:rsidR="0067652A">
        <w:rPr>
          <w:rFonts w:ascii="仿宋_GB2312" w:eastAsia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万元（其中：基本支出2.00万元）。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培训费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50.2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67652A">
        <w:rPr>
          <w:rFonts w:ascii="仿宋_GB2312" w:eastAsia="仿宋_GB2312" w:hint="eastAsia"/>
          <w:kern w:val="0"/>
          <w:sz w:val="30"/>
          <w:szCs w:val="30"/>
        </w:rPr>
        <w:t>5</w:t>
      </w:r>
      <w:r>
        <w:rPr>
          <w:rFonts w:ascii="仿宋_GB2312" w:eastAsia="仿宋_GB2312" w:hint="eastAsia"/>
          <w:kern w:val="0"/>
          <w:sz w:val="30"/>
          <w:szCs w:val="30"/>
        </w:rPr>
        <w:t>万元，项目支出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45.2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公务接待费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9.58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67652A" w:rsidRPr="0067652A">
        <w:rPr>
          <w:rFonts w:ascii="仿宋_GB2312" w:eastAsia="仿宋_GB2312"/>
          <w:kern w:val="0"/>
          <w:sz w:val="30"/>
          <w:szCs w:val="30"/>
        </w:rPr>
        <w:t>9.58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被装购置费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10.36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B2D5E">
        <w:rPr>
          <w:rFonts w:ascii="仿宋_GB2312" w:eastAsia="仿宋_GB2312" w:hint="eastAsia"/>
          <w:kern w:val="0"/>
          <w:sz w:val="30"/>
          <w:szCs w:val="30"/>
        </w:rPr>
        <w:t>1</w:t>
      </w:r>
      <w:r>
        <w:rPr>
          <w:rFonts w:ascii="仿宋_GB2312" w:eastAsia="仿宋_GB2312" w:hint="eastAsia"/>
          <w:kern w:val="0"/>
          <w:sz w:val="30"/>
          <w:szCs w:val="30"/>
        </w:rPr>
        <w:t>万元，项目支出</w:t>
      </w:r>
      <w:r w:rsidR="004B2D5E">
        <w:rPr>
          <w:rFonts w:ascii="仿宋_GB2312" w:eastAsia="仿宋_GB2312" w:hint="eastAsia"/>
          <w:kern w:val="0"/>
          <w:sz w:val="30"/>
          <w:szCs w:val="30"/>
        </w:rPr>
        <w:t>9.36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劳务费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234.47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15</w:t>
      </w:r>
      <w:r>
        <w:rPr>
          <w:rFonts w:ascii="仿宋_GB2312" w:eastAsia="仿宋_GB2312" w:hint="eastAsia"/>
          <w:kern w:val="0"/>
          <w:sz w:val="30"/>
          <w:szCs w:val="30"/>
        </w:rPr>
        <w:t>万元，项目支出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219.47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委托业务费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31</w:t>
      </w:r>
      <w:r>
        <w:rPr>
          <w:rFonts w:ascii="仿宋_GB2312" w:eastAsia="仿宋_GB2312" w:hint="eastAsia"/>
          <w:kern w:val="0"/>
          <w:sz w:val="30"/>
          <w:szCs w:val="30"/>
        </w:rPr>
        <w:t>万元（其中：项目支出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31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工会经费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18.8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18.8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福利费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18.8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18.8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公务用车运行维护费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27.93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27.93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其他交通费用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91.67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91.67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其他商品和服务支出</w:t>
      </w:r>
      <w:r w:rsidR="004B2D5E">
        <w:rPr>
          <w:rFonts w:ascii="仿宋_GB2312" w:eastAsia="仿宋_GB2312" w:hint="eastAsia"/>
          <w:kern w:val="0"/>
          <w:sz w:val="30"/>
          <w:szCs w:val="30"/>
        </w:rPr>
        <w:t>10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B2D5E">
        <w:rPr>
          <w:rFonts w:ascii="仿宋_GB2312" w:eastAsia="仿宋_GB2312" w:hint="eastAsia"/>
          <w:kern w:val="0"/>
          <w:sz w:val="30"/>
          <w:szCs w:val="30"/>
        </w:rPr>
        <w:t>10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其他对个人和家庭的补助</w:t>
      </w:r>
      <w:r w:rsidR="004B2D5E">
        <w:rPr>
          <w:rFonts w:ascii="仿宋_GB2312" w:eastAsia="仿宋_GB2312" w:hint="eastAsia"/>
          <w:kern w:val="0"/>
          <w:sz w:val="30"/>
          <w:szCs w:val="30"/>
        </w:rPr>
        <w:t>0.98</w:t>
      </w:r>
      <w:r>
        <w:rPr>
          <w:rFonts w:ascii="仿宋_GB2312" w:eastAsia="仿宋_GB2312" w:hint="eastAsia"/>
          <w:kern w:val="0"/>
          <w:sz w:val="30"/>
          <w:szCs w:val="30"/>
        </w:rPr>
        <w:t>万元（其中：基本支出</w:t>
      </w:r>
      <w:r w:rsidR="004B2D5E">
        <w:rPr>
          <w:rFonts w:ascii="仿宋_GB2312" w:eastAsia="仿宋_GB2312" w:hint="eastAsia"/>
          <w:kern w:val="0"/>
          <w:sz w:val="30"/>
          <w:szCs w:val="30"/>
        </w:rPr>
        <w:t>0.98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办公设备购置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110.88</w:t>
      </w:r>
      <w:r>
        <w:rPr>
          <w:rFonts w:ascii="仿宋_GB2312" w:eastAsia="仿宋_GB2312" w:hint="eastAsia"/>
          <w:kern w:val="0"/>
          <w:sz w:val="30"/>
          <w:szCs w:val="30"/>
        </w:rPr>
        <w:t>万元（其中：项目支出</w:t>
      </w:r>
      <w:r w:rsidR="004B2D5E" w:rsidRPr="004B2D5E">
        <w:rPr>
          <w:rFonts w:ascii="仿宋_GB2312" w:eastAsia="仿宋_GB2312"/>
          <w:kern w:val="0"/>
          <w:sz w:val="30"/>
          <w:szCs w:val="30"/>
        </w:rPr>
        <w:t>110.88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专用设备购置</w:t>
      </w:r>
      <w:r w:rsidR="004B2D5E">
        <w:rPr>
          <w:rFonts w:ascii="仿宋_GB2312" w:eastAsia="仿宋_GB2312" w:hint="eastAsia"/>
          <w:kern w:val="0"/>
          <w:sz w:val="30"/>
          <w:szCs w:val="30"/>
        </w:rPr>
        <w:t>2.12</w:t>
      </w:r>
      <w:r>
        <w:rPr>
          <w:rFonts w:ascii="仿宋_GB2312" w:eastAsia="仿宋_GB2312" w:hint="eastAsia"/>
          <w:kern w:val="0"/>
          <w:sz w:val="30"/>
          <w:szCs w:val="30"/>
        </w:rPr>
        <w:t>万元（其中：项目支出</w:t>
      </w:r>
      <w:r w:rsidR="004B2D5E">
        <w:rPr>
          <w:rFonts w:ascii="仿宋_GB2312" w:eastAsia="仿宋_GB2312" w:hint="eastAsia"/>
          <w:kern w:val="0"/>
          <w:sz w:val="30"/>
          <w:szCs w:val="30"/>
        </w:rPr>
        <w:t>2.12</w:t>
      </w:r>
      <w:r>
        <w:rPr>
          <w:rFonts w:ascii="仿宋_GB2312" w:eastAsia="仿宋_GB2312" w:hint="eastAsia"/>
          <w:kern w:val="0"/>
          <w:sz w:val="30"/>
          <w:szCs w:val="30"/>
        </w:rPr>
        <w:t>万元）。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其他资本性支出10.00万元（其中：项目支出10.00万元）。</w:t>
      </w:r>
    </w:p>
    <w:p w:rsidR="00955CC1" w:rsidRDefault="006B66AF">
      <w:pPr>
        <w:widowControl/>
        <w:numPr>
          <w:ilvl w:val="0"/>
          <w:numId w:val="2"/>
        </w:numPr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省对下专项转移支付情况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（一）列入省对下专项转移支付项目清单项目情况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无。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lastRenderedPageBreak/>
        <w:t>（二）与中央配套事项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无。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（三）按既定政策标准测算补助事项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无。</w:t>
      </w:r>
    </w:p>
    <w:p w:rsidR="00955CC1" w:rsidRDefault="006B66AF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六、政府采购预算情况</w:t>
      </w:r>
    </w:p>
    <w:p w:rsidR="00955CC1" w:rsidRDefault="006B66AF">
      <w:pPr>
        <w:widowControl/>
        <w:ind w:firstLineChars="200" w:firstLine="600"/>
        <w:jc w:val="left"/>
        <w:rPr>
          <w:rFonts w:ascii="楷体" w:eastAsia="楷体" w:hAnsi="楷体" w:cs="楷体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根据《中华人民共和国政府采购法》的有关规定，编制了政府采购预算，共涉及采购项目</w:t>
      </w:r>
      <w:r w:rsidR="00EF73BC">
        <w:rPr>
          <w:rFonts w:ascii="仿宋_GB2312" w:eastAsia="仿宋_GB2312" w:hint="eastAsia"/>
          <w:kern w:val="0"/>
          <w:sz w:val="30"/>
          <w:szCs w:val="30"/>
        </w:rPr>
        <w:t>13</w:t>
      </w:r>
      <w:r>
        <w:rPr>
          <w:rFonts w:ascii="仿宋_GB2312" w:eastAsia="仿宋_GB2312" w:hint="eastAsia"/>
          <w:kern w:val="0"/>
          <w:sz w:val="30"/>
          <w:szCs w:val="30"/>
        </w:rPr>
        <w:t>个，采购预算总额</w:t>
      </w:r>
      <w:r w:rsidR="00EF73BC" w:rsidRPr="00EF73BC">
        <w:rPr>
          <w:rFonts w:ascii="仿宋_GB2312" w:eastAsia="仿宋_GB2312"/>
          <w:kern w:val="0"/>
          <w:sz w:val="30"/>
          <w:szCs w:val="30"/>
        </w:rPr>
        <w:t>161.15</w:t>
      </w:r>
      <w:r>
        <w:rPr>
          <w:rFonts w:ascii="仿宋_GB2312" w:eastAsia="仿宋_GB2312" w:hint="eastAsia"/>
          <w:kern w:val="0"/>
          <w:sz w:val="30"/>
          <w:szCs w:val="30"/>
        </w:rPr>
        <w:t>万元</w:t>
      </w:r>
      <w:r w:rsidR="00EF73BC">
        <w:rPr>
          <w:rFonts w:ascii="仿宋_GB2312" w:eastAsia="仿宋_GB2312" w:hint="eastAsia"/>
          <w:kern w:val="0"/>
          <w:sz w:val="30"/>
          <w:szCs w:val="30"/>
        </w:rPr>
        <w:t>。</w:t>
      </w:r>
      <w:r>
        <w:rPr>
          <w:rFonts w:ascii="黑体" w:eastAsia="黑体" w:hAnsi="黑体" w:hint="eastAsia"/>
          <w:kern w:val="0"/>
          <w:sz w:val="30"/>
          <w:szCs w:val="30"/>
        </w:rPr>
        <w:t>七、部门“三公”经费增减变化情况及原因说明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昆明市</w:t>
      </w:r>
      <w:r w:rsidR="00F23ED4">
        <w:rPr>
          <w:rFonts w:ascii="仿宋_GB2312" w:eastAsia="仿宋_GB2312" w:hint="eastAsia"/>
          <w:kern w:val="0"/>
          <w:sz w:val="30"/>
          <w:szCs w:val="30"/>
        </w:rPr>
        <w:t>东川区</w:t>
      </w:r>
      <w:r>
        <w:rPr>
          <w:rFonts w:ascii="仿宋_GB2312" w:eastAsia="仿宋_GB2312" w:hint="eastAsia"/>
          <w:kern w:val="0"/>
          <w:sz w:val="30"/>
          <w:szCs w:val="30"/>
        </w:rPr>
        <w:t>人民法院2020年一般公共预算财政拨款“三公”经费预算合计</w:t>
      </w:r>
      <w:r w:rsidR="00F23ED4">
        <w:rPr>
          <w:rFonts w:ascii="仿宋_GB2312" w:eastAsia="仿宋_GB2312" w:hint="eastAsia"/>
          <w:kern w:val="0"/>
          <w:sz w:val="30"/>
          <w:szCs w:val="30"/>
        </w:rPr>
        <w:t>37.51万元，</w:t>
      </w:r>
      <w:r>
        <w:rPr>
          <w:rFonts w:ascii="仿宋_GB2312" w:eastAsia="仿宋_GB2312" w:hint="eastAsia"/>
          <w:kern w:val="0"/>
          <w:sz w:val="30"/>
          <w:szCs w:val="30"/>
        </w:rPr>
        <w:t>具体情况如下：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（一）因公出国（境）费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无。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（二）公务接待费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昆明市</w:t>
      </w:r>
      <w:r w:rsidR="001909B7">
        <w:rPr>
          <w:rFonts w:ascii="仿宋_GB2312" w:eastAsia="仿宋_GB2312" w:hint="eastAsia"/>
          <w:kern w:val="0"/>
          <w:sz w:val="30"/>
          <w:szCs w:val="30"/>
        </w:rPr>
        <w:t>东川区</w:t>
      </w:r>
      <w:r>
        <w:rPr>
          <w:rFonts w:ascii="仿宋_GB2312" w:eastAsia="仿宋_GB2312" w:hint="eastAsia"/>
          <w:kern w:val="0"/>
          <w:sz w:val="30"/>
          <w:szCs w:val="30"/>
        </w:rPr>
        <w:t>人民法院部门2020年公务接待费预算为</w:t>
      </w:r>
      <w:r w:rsidR="0062084B">
        <w:rPr>
          <w:rFonts w:ascii="仿宋_GB2312" w:eastAsia="仿宋_GB2312" w:hint="eastAsia"/>
          <w:kern w:val="0"/>
          <w:sz w:val="30"/>
          <w:szCs w:val="30"/>
        </w:rPr>
        <w:t>9.58</w:t>
      </w:r>
      <w:r>
        <w:rPr>
          <w:rFonts w:ascii="仿宋_GB2312" w:eastAsia="仿宋_GB2312" w:hint="eastAsia"/>
          <w:kern w:val="0"/>
          <w:sz w:val="30"/>
          <w:szCs w:val="30"/>
        </w:rPr>
        <w:t>万元，</w:t>
      </w:r>
      <w:r w:rsidR="00EF3E10">
        <w:rPr>
          <w:rFonts w:ascii="仿宋_GB2312" w:eastAsia="仿宋_GB2312" w:hint="eastAsia"/>
          <w:kern w:val="0"/>
          <w:sz w:val="30"/>
          <w:szCs w:val="30"/>
        </w:rPr>
        <w:t>与上年持平。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（三）公务用车购置及运行维护费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昆明市</w:t>
      </w:r>
      <w:r w:rsidR="00EF3E10">
        <w:rPr>
          <w:rFonts w:ascii="仿宋_GB2312" w:eastAsia="仿宋_GB2312" w:hint="eastAsia"/>
          <w:kern w:val="0"/>
          <w:sz w:val="30"/>
          <w:szCs w:val="30"/>
        </w:rPr>
        <w:t>东川区</w:t>
      </w:r>
      <w:r>
        <w:rPr>
          <w:rFonts w:ascii="仿宋_GB2312" w:eastAsia="仿宋_GB2312" w:hint="eastAsia"/>
          <w:kern w:val="0"/>
          <w:sz w:val="30"/>
          <w:szCs w:val="30"/>
        </w:rPr>
        <w:t>人民法院2020年公务用车购置及运行维护费为</w:t>
      </w:r>
      <w:r w:rsidR="00EF3E10">
        <w:rPr>
          <w:rFonts w:ascii="仿宋_GB2312" w:eastAsia="仿宋_GB2312" w:hint="eastAsia"/>
          <w:kern w:val="0"/>
          <w:sz w:val="30"/>
          <w:szCs w:val="30"/>
        </w:rPr>
        <w:t>27.93</w:t>
      </w:r>
      <w:r>
        <w:rPr>
          <w:rFonts w:ascii="仿宋_GB2312" w:eastAsia="仿宋_GB2312" w:hint="eastAsia"/>
          <w:kern w:val="0"/>
          <w:sz w:val="30"/>
          <w:szCs w:val="30"/>
        </w:rPr>
        <w:t>万元，较上年减少</w:t>
      </w:r>
      <w:r w:rsidR="00EF3E10">
        <w:rPr>
          <w:rFonts w:ascii="仿宋_GB2312" w:eastAsia="仿宋_GB2312" w:hint="eastAsia"/>
          <w:kern w:val="0"/>
          <w:sz w:val="30"/>
          <w:szCs w:val="30"/>
        </w:rPr>
        <w:t>6.78</w:t>
      </w:r>
      <w:r>
        <w:rPr>
          <w:rFonts w:ascii="仿宋_GB2312" w:eastAsia="仿宋_GB2312" w:hint="eastAsia"/>
          <w:kern w:val="0"/>
          <w:sz w:val="30"/>
          <w:szCs w:val="30"/>
        </w:rPr>
        <w:t>万元。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减少原因：</w:t>
      </w:r>
      <w:r>
        <w:rPr>
          <w:rFonts w:eastAsia="仿宋_GB2312" w:hint="eastAsia"/>
          <w:kern w:val="0"/>
          <w:sz w:val="30"/>
          <w:szCs w:val="30"/>
        </w:rPr>
        <w:t>厉行节约，严格执行公务用车管理规定，</w:t>
      </w:r>
      <w:r>
        <w:rPr>
          <w:rFonts w:ascii="仿宋_GB2312" w:eastAsia="仿宋_GB2312" w:hint="eastAsia"/>
          <w:bCs/>
          <w:kern w:val="0"/>
          <w:sz w:val="30"/>
          <w:szCs w:val="30"/>
        </w:rPr>
        <w:t>一</w:t>
      </w:r>
      <w:r>
        <w:rPr>
          <w:rFonts w:eastAsia="仿宋_GB2312" w:hint="eastAsia"/>
          <w:kern w:val="0"/>
          <w:sz w:val="30"/>
          <w:szCs w:val="30"/>
        </w:rPr>
        <w:t>是减少公务用车购置，二是减少使用公务用车。</w:t>
      </w:r>
    </w:p>
    <w:p w:rsidR="00955CC1" w:rsidRDefault="006B66AF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八、重点项目预算绩效目标情况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楷体" w:cs="楷体" w:hint="eastAsia"/>
          <w:kern w:val="0"/>
          <w:sz w:val="30"/>
          <w:szCs w:val="30"/>
        </w:rPr>
        <w:lastRenderedPageBreak/>
        <w:t>（一）办案业务经费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预算绩效目标：依据《全国高级法院院长座谈会》，要加大执法办案保障力度，为执行工作提供坚强后盾，要坚持全局观念，各项保障要与决胜基本解决执行难工作力度匹配，以强大后方确保满足一线战斗需要；基本解决执行难是目前法院亟待解决的一大问题，是该项目实施的必要性和需求的迫切性，通过项目实施，达到“努力让人民群众在每一个司法案件中感受到公平正义”的预期效果。2020年该项目主要开展内容为：印刷费、邮寄费、办公费、电子卷宗</w:t>
      </w:r>
      <w:r w:rsidR="00EF3E10">
        <w:rPr>
          <w:rFonts w:ascii="仿宋_GB2312" w:eastAsia="仿宋_GB2312" w:hAnsi="仿宋_GB2312" w:cs="仿宋_GB2312" w:hint="eastAsia"/>
          <w:sz w:val="30"/>
          <w:szCs w:val="30"/>
        </w:rPr>
        <w:t>扫描、租赁费、法制宣传服务、维修维护费、劳务费、人民陪审员经费</w:t>
      </w:r>
      <w:r>
        <w:rPr>
          <w:rFonts w:ascii="仿宋_GB2312" w:eastAsia="仿宋_GB2312" w:hAnsi="仿宋_GB2312" w:cs="仿宋_GB2312" w:hint="eastAsia"/>
          <w:sz w:val="30"/>
          <w:szCs w:val="30"/>
        </w:rPr>
        <w:t>、办案费等，通过以上项目实施，间接促进民事、刑事、行政、执行、审判监督、申诉涉诉信访等各类案件的办案业务水平，提高经费保障水平，改善执法办案条件，增强司法能力，提高司法水平，确保公正司法、能动司法、便捷司法，为社会提供优质高效的司法服务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楷体" w:cs="楷体" w:hint="eastAsia"/>
          <w:kern w:val="0"/>
          <w:sz w:val="30"/>
          <w:szCs w:val="30"/>
        </w:rPr>
        <w:t>（二）业务装备经费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项目预算绩效目标：按照最高人民法院办公厅关于印发《人民法院执行工作业务装备标准》的通知：为从根本上解决人民法院执行难</w:t>
      </w:r>
      <w:r w:rsidR="00F23ED4">
        <w:rPr>
          <w:rFonts w:ascii="仿宋_GB2312" w:eastAsia="仿宋_GB2312" w:hAnsi="仿宋_GB2312" w:cs="仿宋_GB2312" w:hint="eastAsia"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sz w:val="30"/>
          <w:szCs w:val="30"/>
        </w:rPr>
        <w:t>问题，进一步加强人民法院执行工作，确保实现最高人民法院提出的“用两到三年时间基本解决执行难问题”总体目标，建立执行工作长效装备保障机制，昆明市</w:t>
      </w:r>
      <w:r w:rsidR="00EF3E10">
        <w:rPr>
          <w:rFonts w:ascii="仿宋_GB2312" w:eastAsia="仿宋_GB2312" w:hAnsi="仿宋_GB2312" w:cs="仿宋_GB2312" w:hint="eastAsia"/>
          <w:sz w:val="30"/>
          <w:szCs w:val="30"/>
        </w:rPr>
        <w:t>东川区</w:t>
      </w:r>
      <w:r>
        <w:rPr>
          <w:rFonts w:ascii="仿宋_GB2312" w:eastAsia="仿宋_GB2312" w:hAnsi="仿宋_GB2312" w:cs="仿宋_GB2312" w:hint="eastAsia"/>
          <w:sz w:val="30"/>
          <w:szCs w:val="30"/>
        </w:rPr>
        <w:t>人民法院2020年业务装备经费项目主要开展内容为：完成法官助手的配备</w:t>
      </w:r>
      <w:r w:rsidR="00B749E2"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完善政法平台装备</w:t>
      </w:r>
      <w:r w:rsidR="00EF3E10">
        <w:rPr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通过以上项目实施，间接促进民事、刑事、行政、执行、审判监督、申诉涉诉信访等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各类案件的办案业务水平，改善执法办案条件，增强司法能力，提高司法水平，确保公正司法、能动司法、便捷司法，为社会提供优质高效的司法服务。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（三）聘用制书记员经费项目预算绩效目标：根据中共云南省委政法委员会 云南省财政厅 云南省高级人民法院 云南省人民检察院关于印发《云南省各级人民法院、人民检察院聘用制书记员经费保障方法（试行）》的通知（云财政法〔2018〕34号）及《昆明市人民法院合同制书记员管理办法》文件精神规范人民法院聘用制书记员管理工作。根据聘用制书记员人数、等级、经费保障总额等因素合理确定本单位聘用制书记员薪酬标准，强化预算管理，严守财经纪律，及时足额发放聘用制书记员工资，聘用制书记员工资兑现足额率 100%，提高聘用制书记员管理科学化水平,完善聘用制书记员公开招聘、专业培训、考核管理、职业保障等制度,按照优秀、称职、基本称职、不称职四个档次评定等次,对已聘用制书记员开展年度考核，年度考核合格率 95%，规范聘用制书记员管理工作,建设一支正规化、专业化、职业化的聘用制书记员队伍,有效服务保障司法办案。</w:t>
      </w:r>
    </w:p>
    <w:p w:rsidR="00955CC1" w:rsidRDefault="006B66AF">
      <w:pPr>
        <w:widowControl/>
        <w:ind w:firstLineChars="200" w:firstLine="60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九、其他公开信息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（一）专业名词解释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bookmarkStart w:id="0" w:name="_Toc15548"/>
      <w:r>
        <w:rPr>
          <w:rFonts w:eastAsia="仿宋_GB2312" w:hint="eastAsia"/>
          <w:kern w:val="0"/>
          <w:sz w:val="30"/>
          <w:szCs w:val="30"/>
        </w:rPr>
        <w:t>【一般公共预算收入】</w:t>
      </w:r>
      <w:bookmarkEnd w:id="0"/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一般公共预算收入是指政府凭借国家政治权力，以社会管理者身份筹集以税收为主体的财政收入，主要用于保障和改善民生、</w:t>
      </w:r>
      <w:r>
        <w:rPr>
          <w:rFonts w:eastAsia="仿宋_GB2312" w:hint="eastAsia"/>
          <w:kern w:val="0"/>
          <w:sz w:val="30"/>
          <w:szCs w:val="30"/>
        </w:rPr>
        <w:lastRenderedPageBreak/>
        <w:t>维持国家行政职能正常运转、保障国家安全等方面。包括税收收入和非税收入，其中：税收收入主要包括增值税、营业税、企业所得税、个人所得税等，非税收入主要包括纳入预算管理的行政性收费、罚没收入、专项收入、国有资源（资产）有偿使用收入等。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【一般公共预算支出】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一般公共预算支出是指通过一般公共预算收入统筹安排的支出。其功能分类范围主要包括：一般公共服务、公共安全、教育、科学技术、文化体育与传媒、社会保障和就业、医疗卫生、节能环保、城乡社区事务、农林水事务、交通运输、商业服务业等事务、国土资源气象等事物、住房保障支出等。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bookmarkStart w:id="1" w:name="_Toc377916296"/>
      <w:r>
        <w:rPr>
          <w:rFonts w:eastAsia="仿宋_GB2312" w:hint="eastAsia"/>
          <w:kern w:val="0"/>
          <w:sz w:val="30"/>
          <w:szCs w:val="30"/>
        </w:rPr>
        <w:t>【结余结转】</w:t>
      </w:r>
      <w:bookmarkEnd w:id="1"/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结余是指财政收入大于财政支出的部分。结转是指当年支出预算已下达但未执行，需按原项目使用用途在下年继续安排使用的支出部分。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【三公经费】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“三公”经费预算数是指各部门从年初预算安排用于因公出国（境）费用、公务用车购置及运行维护费、公务接待费用的预算数。其中，因公出国（境）费，指单位工作人员公务出国（境）的住宿费、差旅费、伙食补助费、杂费、培训费等支出；公务用车购置及运行维护费，指单位公务用车购置费及租用费、燃料费、维修费、过路过桥费、保险费等支出；公务接待费，指单位按规</w:t>
      </w:r>
      <w:r>
        <w:rPr>
          <w:rFonts w:eastAsia="仿宋_GB2312" w:hint="eastAsia"/>
          <w:kern w:val="0"/>
          <w:sz w:val="30"/>
          <w:szCs w:val="30"/>
        </w:rPr>
        <w:lastRenderedPageBreak/>
        <w:t>定开支的各类公务接待支出。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【人民法院业务费】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人民法院业务费包括办案费、劳务费、专用设备购置费、交通工具购置费、其他设备购置费、邮寄费、电话通讯费、交通费、专业会议费、服装费、宣传费、维修费、法官培训费和其他费用。</w:t>
      </w:r>
    </w:p>
    <w:p w:rsidR="00955CC1" w:rsidRDefault="006B66AF">
      <w:pPr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【政府采购】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楷体" w:cs="楷体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政府采购也称公共采购，是指各级国家机关、实行预算管理的事业单位和社会团体，采取竞争、择优、公开的形势，使用财政资金，以购买、租赁、委托或雇佣等方式取得货物、工程、和服务的行为。政府采购制度是采购政策、采购方式、采购程序和组织形式等一系列政府采购管理规范的总称。</w:t>
      </w:r>
    </w:p>
    <w:p w:rsidR="00955CC1" w:rsidRDefault="006B66AF">
      <w:pPr>
        <w:widowControl/>
        <w:ind w:firstLineChars="200" w:firstLine="600"/>
        <w:jc w:val="lef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</w:t>
      </w:r>
      <w:r w:rsidR="00EF3E10">
        <w:rPr>
          <w:rFonts w:ascii="仿宋_GB2312" w:eastAsia="仿宋_GB2312" w:hint="eastAsia"/>
          <w:kern w:val="0"/>
          <w:sz w:val="30"/>
          <w:szCs w:val="30"/>
        </w:rPr>
        <w:t>二</w:t>
      </w:r>
      <w:r>
        <w:rPr>
          <w:rFonts w:ascii="仿宋_GB2312" w:eastAsia="仿宋_GB2312" w:hint="eastAsia"/>
          <w:kern w:val="0"/>
          <w:sz w:val="30"/>
          <w:szCs w:val="30"/>
        </w:rPr>
        <w:t>）国有资产占用情况</w:t>
      </w:r>
    </w:p>
    <w:p w:rsidR="00955CC1" w:rsidRDefault="006B66AF" w:rsidP="00EF3E10">
      <w:pPr>
        <w:widowControl/>
        <w:ind w:firstLineChars="200" w:firstLine="60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kern w:val="0"/>
          <w:sz w:val="30"/>
          <w:szCs w:val="30"/>
        </w:rPr>
        <w:t>鉴于截至2019年12月31日的国有资产占有使用情况，需在完成2019年决算编制后才能汇总相关数据，因此，将在公开2019年度部门决算时一并公开。</w:t>
      </w:r>
    </w:p>
    <w:sectPr w:rsidR="00955CC1" w:rsidSect="00955CC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40" w:rsidRDefault="007C7940">
      <w:r>
        <w:separator/>
      </w:r>
    </w:p>
  </w:endnote>
  <w:endnote w:type="continuationSeparator" w:id="1">
    <w:p w:rsidR="007C7940" w:rsidRDefault="007C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宋体"/>
    <w:charset w:val="4D"/>
    <w:family w:val="roman"/>
    <w:pitch w:val="default"/>
    <w:sig w:usb0="00000000" w:usb1="00000000" w:usb2="0000001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C1" w:rsidRDefault="00955CC1">
    <w:pPr>
      <w:pStyle w:val="a7"/>
      <w:jc w:val="center"/>
    </w:pPr>
  </w:p>
  <w:p w:rsidR="00955CC1" w:rsidRDefault="00955C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40" w:rsidRDefault="007C7940">
      <w:r>
        <w:separator/>
      </w:r>
    </w:p>
  </w:footnote>
  <w:footnote w:type="continuationSeparator" w:id="1">
    <w:p w:rsidR="007C7940" w:rsidRDefault="007C7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DBBF"/>
    <w:multiLevelType w:val="singleLevel"/>
    <w:tmpl w:val="5C47DBBF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C47DC0A"/>
    <w:multiLevelType w:val="singleLevel"/>
    <w:tmpl w:val="5C47DC0A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17130"/>
    <w:rsid w:val="00001B1A"/>
    <w:rsid w:val="000046A6"/>
    <w:rsid w:val="00012221"/>
    <w:rsid w:val="000165D3"/>
    <w:rsid w:val="000344CC"/>
    <w:rsid w:val="00034AE2"/>
    <w:rsid w:val="000407B7"/>
    <w:rsid w:val="000433D2"/>
    <w:rsid w:val="00045FF0"/>
    <w:rsid w:val="00062B49"/>
    <w:rsid w:val="00064228"/>
    <w:rsid w:val="00071546"/>
    <w:rsid w:val="000715D7"/>
    <w:rsid w:val="0007392A"/>
    <w:rsid w:val="000777CA"/>
    <w:rsid w:val="00084A7D"/>
    <w:rsid w:val="00093D01"/>
    <w:rsid w:val="00096A3B"/>
    <w:rsid w:val="000B34EF"/>
    <w:rsid w:val="000C3655"/>
    <w:rsid w:val="000C67A8"/>
    <w:rsid w:val="000C7956"/>
    <w:rsid w:val="00113338"/>
    <w:rsid w:val="00116451"/>
    <w:rsid w:val="00116976"/>
    <w:rsid w:val="00145247"/>
    <w:rsid w:val="00150CA3"/>
    <w:rsid w:val="00160258"/>
    <w:rsid w:val="00163A09"/>
    <w:rsid w:val="00165A37"/>
    <w:rsid w:val="00167827"/>
    <w:rsid w:val="00176506"/>
    <w:rsid w:val="001868AF"/>
    <w:rsid w:val="001878D9"/>
    <w:rsid w:val="001909B7"/>
    <w:rsid w:val="00193216"/>
    <w:rsid w:val="00196193"/>
    <w:rsid w:val="001A6118"/>
    <w:rsid w:val="001B0A39"/>
    <w:rsid w:val="001B33A0"/>
    <w:rsid w:val="001B3E61"/>
    <w:rsid w:val="001F3E3B"/>
    <w:rsid w:val="00212BE3"/>
    <w:rsid w:val="0022222B"/>
    <w:rsid w:val="00222686"/>
    <w:rsid w:val="00225D50"/>
    <w:rsid w:val="002309CE"/>
    <w:rsid w:val="0023359D"/>
    <w:rsid w:val="00240AF8"/>
    <w:rsid w:val="00263117"/>
    <w:rsid w:val="00282328"/>
    <w:rsid w:val="00283965"/>
    <w:rsid w:val="0028462B"/>
    <w:rsid w:val="0029292C"/>
    <w:rsid w:val="002C5493"/>
    <w:rsid w:val="002D1602"/>
    <w:rsid w:val="002D33F9"/>
    <w:rsid w:val="002D5162"/>
    <w:rsid w:val="002D6B7D"/>
    <w:rsid w:val="002E64F7"/>
    <w:rsid w:val="002E77CC"/>
    <w:rsid w:val="002F0B7B"/>
    <w:rsid w:val="002F11A7"/>
    <w:rsid w:val="002F1CE4"/>
    <w:rsid w:val="002F3B93"/>
    <w:rsid w:val="003540C3"/>
    <w:rsid w:val="0035477B"/>
    <w:rsid w:val="003579D4"/>
    <w:rsid w:val="00364524"/>
    <w:rsid w:val="0036690F"/>
    <w:rsid w:val="00371CEB"/>
    <w:rsid w:val="00373E72"/>
    <w:rsid w:val="003802C2"/>
    <w:rsid w:val="003862A6"/>
    <w:rsid w:val="00390542"/>
    <w:rsid w:val="003B0A78"/>
    <w:rsid w:val="003B3D3B"/>
    <w:rsid w:val="003C0887"/>
    <w:rsid w:val="003C1B27"/>
    <w:rsid w:val="003E100C"/>
    <w:rsid w:val="003E15A5"/>
    <w:rsid w:val="003F0B6B"/>
    <w:rsid w:val="00403FC8"/>
    <w:rsid w:val="004046CD"/>
    <w:rsid w:val="004200BB"/>
    <w:rsid w:val="00433290"/>
    <w:rsid w:val="004333B9"/>
    <w:rsid w:val="004345B9"/>
    <w:rsid w:val="0044457F"/>
    <w:rsid w:val="00467D6D"/>
    <w:rsid w:val="00472165"/>
    <w:rsid w:val="00477B16"/>
    <w:rsid w:val="00492A5A"/>
    <w:rsid w:val="004A6013"/>
    <w:rsid w:val="004B02D0"/>
    <w:rsid w:val="004B2D5E"/>
    <w:rsid w:val="004B7D85"/>
    <w:rsid w:val="004C6568"/>
    <w:rsid w:val="004C7458"/>
    <w:rsid w:val="004D0E67"/>
    <w:rsid w:val="004E1070"/>
    <w:rsid w:val="004E34F1"/>
    <w:rsid w:val="004E36B9"/>
    <w:rsid w:val="004F3349"/>
    <w:rsid w:val="004F37A6"/>
    <w:rsid w:val="004F6766"/>
    <w:rsid w:val="00501009"/>
    <w:rsid w:val="00511288"/>
    <w:rsid w:val="005134CB"/>
    <w:rsid w:val="00514C73"/>
    <w:rsid w:val="005218FF"/>
    <w:rsid w:val="00521D9B"/>
    <w:rsid w:val="00521FB3"/>
    <w:rsid w:val="00545974"/>
    <w:rsid w:val="00547077"/>
    <w:rsid w:val="00547D15"/>
    <w:rsid w:val="00551DEB"/>
    <w:rsid w:val="00557A2F"/>
    <w:rsid w:val="005725D2"/>
    <w:rsid w:val="00575F83"/>
    <w:rsid w:val="00583243"/>
    <w:rsid w:val="00587753"/>
    <w:rsid w:val="00590AC7"/>
    <w:rsid w:val="005929C1"/>
    <w:rsid w:val="005B00D0"/>
    <w:rsid w:val="005D418B"/>
    <w:rsid w:val="005D6482"/>
    <w:rsid w:val="005D6B70"/>
    <w:rsid w:val="005E2F85"/>
    <w:rsid w:val="005F57D9"/>
    <w:rsid w:val="005F6BD6"/>
    <w:rsid w:val="00603095"/>
    <w:rsid w:val="00605430"/>
    <w:rsid w:val="00611946"/>
    <w:rsid w:val="0062084B"/>
    <w:rsid w:val="00635BEA"/>
    <w:rsid w:val="00640454"/>
    <w:rsid w:val="00644ADC"/>
    <w:rsid w:val="006504A6"/>
    <w:rsid w:val="00667C0A"/>
    <w:rsid w:val="0067301E"/>
    <w:rsid w:val="00673550"/>
    <w:rsid w:val="0067652A"/>
    <w:rsid w:val="00697E5C"/>
    <w:rsid w:val="006A12D4"/>
    <w:rsid w:val="006A3549"/>
    <w:rsid w:val="006A7882"/>
    <w:rsid w:val="006B1E3A"/>
    <w:rsid w:val="006B47BC"/>
    <w:rsid w:val="006B66AF"/>
    <w:rsid w:val="006C0EBF"/>
    <w:rsid w:val="006C48BC"/>
    <w:rsid w:val="006E3530"/>
    <w:rsid w:val="007072ED"/>
    <w:rsid w:val="00721205"/>
    <w:rsid w:val="00726389"/>
    <w:rsid w:val="00730978"/>
    <w:rsid w:val="007407FD"/>
    <w:rsid w:val="00751AD6"/>
    <w:rsid w:val="00753764"/>
    <w:rsid w:val="00755A51"/>
    <w:rsid w:val="00760596"/>
    <w:rsid w:val="00767937"/>
    <w:rsid w:val="007714B4"/>
    <w:rsid w:val="00771F7E"/>
    <w:rsid w:val="00773B78"/>
    <w:rsid w:val="007861AB"/>
    <w:rsid w:val="007C7940"/>
    <w:rsid w:val="007E5A16"/>
    <w:rsid w:val="007F45A7"/>
    <w:rsid w:val="007F67C5"/>
    <w:rsid w:val="007F6839"/>
    <w:rsid w:val="00801E51"/>
    <w:rsid w:val="00806000"/>
    <w:rsid w:val="00806053"/>
    <w:rsid w:val="00806FEE"/>
    <w:rsid w:val="00834EA8"/>
    <w:rsid w:val="00836CBA"/>
    <w:rsid w:val="008448E8"/>
    <w:rsid w:val="00854545"/>
    <w:rsid w:val="008559FB"/>
    <w:rsid w:val="008713F3"/>
    <w:rsid w:val="008724AC"/>
    <w:rsid w:val="00872D77"/>
    <w:rsid w:val="00886DEA"/>
    <w:rsid w:val="008A0D1E"/>
    <w:rsid w:val="008A4D94"/>
    <w:rsid w:val="008A6261"/>
    <w:rsid w:val="008B1680"/>
    <w:rsid w:val="008B2490"/>
    <w:rsid w:val="008B27FE"/>
    <w:rsid w:val="008C255B"/>
    <w:rsid w:val="008D265D"/>
    <w:rsid w:val="008D534C"/>
    <w:rsid w:val="008F3999"/>
    <w:rsid w:val="008F62A6"/>
    <w:rsid w:val="00903640"/>
    <w:rsid w:val="00910BAE"/>
    <w:rsid w:val="00921E03"/>
    <w:rsid w:val="00924A22"/>
    <w:rsid w:val="00926702"/>
    <w:rsid w:val="00927EE2"/>
    <w:rsid w:val="00936E54"/>
    <w:rsid w:val="009371A1"/>
    <w:rsid w:val="009376A9"/>
    <w:rsid w:val="00943DED"/>
    <w:rsid w:val="0095578B"/>
    <w:rsid w:val="00955CC1"/>
    <w:rsid w:val="00955D4C"/>
    <w:rsid w:val="0096763F"/>
    <w:rsid w:val="00987485"/>
    <w:rsid w:val="00991A31"/>
    <w:rsid w:val="009A53BF"/>
    <w:rsid w:val="009D5F63"/>
    <w:rsid w:val="009E0B30"/>
    <w:rsid w:val="00A14164"/>
    <w:rsid w:val="00A14FDE"/>
    <w:rsid w:val="00A17130"/>
    <w:rsid w:val="00A20ADF"/>
    <w:rsid w:val="00A24121"/>
    <w:rsid w:val="00A2698C"/>
    <w:rsid w:val="00A348B2"/>
    <w:rsid w:val="00A41D96"/>
    <w:rsid w:val="00A44BEC"/>
    <w:rsid w:val="00A451F0"/>
    <w:rsid w:val="00A53ED8"/>
    <w:rsid w:val="00A63B74"/>
    <w:rsid w:val="00A64A75"/>
    <w:rsid w:val="00A66324"/>
    <w:rsid w:val="00A716CA"/>
    <w:rsid w:val="00A71FE8"/>
    <w:rsid w:val="00A7271A"/>
    <w:rsid w:val="00A738E3"/>
    <w:rsid w:val="00A77675"/>
    <w:rsid w:val="00A77F04"/>
    <w:rsid w:val="00A90C64"/>
    <w:rsid w:val="00A951C6"/>
    <w:rsid w:val="00A955BC"/>
    <w:rsid w:val="00AA2F1C"/>
    <w:rsid w:val="00AA405C"/>
    <w:rsid w:val="00AA4718"/>
    <w:rsid w:val="00AB0DE2"/>
    <w:rsid w:val="00AC023E"/>
    <w:rsid w:val="00AD33EE"/>
    <w:rsid w:val="00AF1DDE"/>
    <w:rsid w:val="00AF2B9F"/>
    <w:rsid w:val="00AF615B"/>
    <w:rsid w:val="00B13005"/>
    <w:rsid w:val="00B15C84"/>
    <w:rsid w:val="00B237F1"/>
    <w:rsid w:val="00B33768"/>
    <w:rsid w:val="00B40149"/>
    <w:rsid w:val="00B51A49"/>
    <w:rsid w:val="00B52650"/>
    <w:rsid w:val="00B57F6C"/>
    <w:rsid w:val="00B601ED"/>
    <w:rsid w:val="00B60EB8"/>
    <w:rsid w:val="00B61CD1"/>
    <w:rsid w:val="00B67DB5"/>
    <w:rsid w:val="00B7035C"/>
    <w:rsid w:val="00B749E2"/>
    <w:rsid w:val="00B84FAA"/>
    <w:rsid w:val="00B97425"/>
    <w:rsid w:val="00BA4EDC"/>
    <w:rsid w:val="00BA7AAA"/>
    <w:rsid w:val="00BB4BAB"/>
    <w:rsid w:val="00BB6FB4"/>
    <w:rsid w:val="00BC1446"/>
    <w:rsid w:val="00BC3B98"/>
    <w:rsid w:val="00BC6220"/>
    <w:rsid w:val="00BC69D5"/>
    <w:rsid w:val="00BD02FF"/>
    <w:rsid w:val="00BF403B"/>
    <w:rsid w:val="00C02C9D"/>
    <w:rsid w:val="00C051F1"/>
    <w:rsid w:val="00C06B1B"/>
    <w:rsid w:val="00C07E40"/>
    <w:rsid w:val="00C142BE"/>
    <w:rsid w:val="00C14E48"/>
    <w:rsid w:val="00C234D1"/>
    <w:rsid w:val="00C24359"/>
    <w:rsid w:val="00C24F56"/>
    <w:rsid w:val="00C316DD"/>
    <w:rsid w:val="00C32A66"/>
    <w:rsid w:val="00C35A12"/>
    <w:rsid w:val="00C51CBF"/>
    <w:rsid w:val="00C53C24"/>
    <w:rsid w:val="00C55381"/>
    <w:rsid w:val="00C62200"/>
    <w:rsid w:val="00C649AF"/>
    <w:rsid w:val="00C71F84"/>
    <w:rsid w:val="00C7457F"/>
    <w:rsid w:val="00C77C1B"/>
    <w:rsid w:val="00C805E2"/>
    <w:rsid w:val="00C86B77"/>
    <w:rsid w:val="00C97789"/>
    <w:rsid w:val="00CB334F"/>
    <w:rsid w:val="00CD3552"/>
    <w:rsid w:val="00CE281C"/>
    <w:rsid w:val="00CE375B"/>
    <w:rsid w:val="00CF014F"/>
    <w:rsid w:val="00CF69DF"/>
    <w:rsid w:val="00D00EDC"/>
    <w:rsid w:val="00D0313D"/>
    <w:rsid w:val="00D05161"/>
    <w:rsid w:val="00D06BE8"/>
    <w:rsid w:val="00D12661"/>
    <w:rsid w:val="00D12AED"/>
    <w:rsid w:val="00D2448A"/>
    <w:rsid w:val="00D25DD4"/>
    <w:rsid w:val="00D31981"/>
    <w:rsid w:val="00D42EAE"/>
    <w:rsid w:val="00D4493F"/>
    <w:rsid w:val="00D6000A"/>
    <w:rsid w:val="00D6281D"/>
    <w:rsid w:val="00D65F2A"/>
    <w:rsid w:val="00D6768F"/>
    <w:rsid w:val="00D70356"/>
    <w:rsid w:val="00D74722"/>
    <w:rsid w:val="00D75E9C"/>
    <w:rsid w:val="00D92D76"/>
    <w:rsid w:val="00D933A4"/>
    <w:rsid w:val="00D94DCB"/>
    <w:rsid w:val="00D96CEC"/>
    <w:rsid w:val="00DB492E"/>
    <w:rsid w:val="00DB4B50"/>
    <w:rsid w:val="00DD1BD8"/>
    <w:rsid w:val="00DD325E"/>
    <w:rsid w:val="00E13764"/>
    <w:rsid w:val="00E15645"/>
    <w:rsid w:val="00E17A8E"/>
    <w:rsid w:val="00E244FC"/>
    <w:rsid w:val="00E26860"/>
    <w:rsid w:val="00E34909"/>
    <w:rsid w:val="00E37ABB"/>
    <w:rsid w:val="00E37B53"/>
    <w:rsid w:val="00E45113"/>
    <w:rsid w:val="00E60600"/>
    <w:rsid w:val="00E6242B"/>
    <w:rsid w:val="00E66B2E"/>
    <w:rsid w:val="00E7300B"/>
    <w:rsid w:val="00E84B71"/>
    <w:rsid w:val="00E84C9D"/>
    <w:rsid w:val="00E85685"/>
    <w:rsid w:val="00E865E2"/>
    <w:rsid w:val="00E917CC"/>
    <w:rsid w:val="00E94045"/>
    <w:rsid w:val="00E953AD"/>
    <w:rsid w:val="00EB4DB2"/>
    <w:rsid w:val="00EC374A"/>
    <w:rsid w:val="00EE3B26"/>
    <w:rsid w:val="00EE713E"/>
    <w:rsid w:val="00EF3E10"/>
    <w:rsid w:val="00EF73BC"/>
    <w:rsid w:val="00F07232"/>
    <w:rsid w:val="00F07330"/>
    <w:rsid w:val="00F20E84"/>
    <w:rsid w:val="00F23ED4"/>
    <w:rsid w:val="00F24EA6"/>
    <w:rsid w:val="00F27041"/>
    <w:rsid w:val="00F42040"/>
    <w:rsid w:val="00F44F07"/>
    <w:rsid w:val="00F45197"/>
    <w:rsid w:val="00F47AF0"/>
    <w:rsid w:val="00F5079F"/>
    <w:rsid w:val="00F52A11"/>
    <w:rsid w:val="00F5506E"/>
    <w:rsid w:val="00F56E24"/>
    <w:rsid w:val="00F73D30"/>
    <w:rsid w:val="00F84E20"/>
    <w:rsid w:val="00F87D3B"/>
    <w:rsid w:val="00F93AB5"/>
    <w:rsid w:val="00FA3D69"/>
    <w:rsid w:val="00FA480F"/>
    <w:rsid w:val="00FB54E2"/>
    <w:rsid w:val="00FD1925"/>
    <w:rsid w:val="00FD2703"/>
    <w:rsid w:val="00FD5AEF"/>
    <w:rsid w:val="00FD750D"/>
    <w:rsid w:val="00FE4A88"/>
    <w:rsid w:val="00FF4461"/>
    <w:rsid w:val="027F688B"/>
    <w:rsid w:val="073A3390"/>
    <w:rsid w:val="08E90232"/>
    <w:rsid w:val="11E033C8"/>
    <w:rsid w:val="159772D4"/>
    <w:rsid w:val="16553530"/>
    <w:rsid w:val="1BF51CC8"/>
    <w:rsid w:val="1CDF1D8C"/>
    <w:rsid w:val="1DA47A60"/>
    <w:rsid w:val="231B1829"/>
    <w:rsid w:val="25025C04"/>
    <w:rsid w:val="29290D2C"/>
    <w:rsid w:val="2B946D19"/>
    <w:rsid w:val="2EA811B8"/>
    <w:rsid w:val="323B1905"/>
    <w:rsid w:val="36260475"/>
    <w:rsid w:val="362C1FFB"/>
    <w:rsid w:val="39A56B0C"/>
    <w:rsid w:val="3A706E02"/>
    <w:rsid w:val="3BA33CEE"/>
    <w:rsid w:val="3BE97408"/>
    <w:rsid w:val="3C9A7907"/>
    <w:rsid w:val="3EC53E5E"/>
    <w:rsid w:val="422C293C"/>
    <w:rsid w:val="45183493"/>
    <w:rsid w:val="4539177C"/>
    <w:rsid w:val="486A41D5"/>
    <w:rsid w:val="4C015ED4"/>
    <w:rsid w:val="4DB67C3D"/>
    <w:rsid w:val="4F264ED9"/>
    <w:rsid w:val="4FD3299C"/>
    <w:rsid w:val="50A52454"/>
    <w:rsid w:val="52B5670F"/>
    <w:rsid w:val="52D20B12"/>
    <w:rsid w:val="530868FA"/>
    <w:rsid w:val="552717E1"/>
    <w:rsid w:val="58A87CCF"/>
    <w:rsid w:val="5D483164"/>
    <w:rsid w:val="62813121"/>
    <w:rsid w:val="63706B9B"/>
    <w:rsid w:val="6619132F"/>
    <w:rsid w:val="6AC04AA5"/>
    <w:rsid w:val="6D1A3B54"/>
    <w:rsid w:val="6F3F50F8"/>
    <w:rsid w:val="7244664C"/>
    <w:rsid w:val="72EA439B"/>
    <w:rsid w:val="7917745B"/>
    <w:rsid w:val="7A5250E1"/>
    <w:rsid w:val="7D684570"/>
    <w:rsid w:val="7EDE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/>
    <w:lsdException w:name="annotation text" w:semiHidden="0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/>
    <w:lsdException w:name="annotation subject" w:semiHidden="0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C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basedOn w:val="Char0"/>
    <w:link w:val="a3"/>
    <w:uiPriority w:val="99"/>
    <w:semiHidden/>
    <w:rsid w:val="00955CC1"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1">
    <w:name w:val="页眉 Char"/>
    <w:basedOn w:val="a0"/>
    <w:link w:val="a4"/>
    <w:uiPriority w:val="99"/>
    <w:qFormat/>
    <w:rsid w:val="00955CC1"/>
    <w:rPr>
      <w:sz w:val="18"/>
      <w:szCs w:val="18"/>
    </w:rPr>
  </w:style>
  <w:style w:type="character" w:styleId="a5">
    <w:name w:val="annotation reference"/>
    <w:basedOn w:val="a0"/>
    <w:uiPriority w:val="99"/>
    <w:unhideWhenUsed/>
    <w:rsid w:val="00955CC1"/>
    <w:rPr>
      <w:sz w:val="21"/>
      <w:szCs w:val="21"/>
    </w:rPr>
  </w:style>
  <w:style w:type="character" w:customStyle="1" w:styleId="Char0">
    <w:name w:val="批注文字 Char"/>
    <w:basedOn w:val="a0"/>
    <w:link w:val="a6"/>
    <w:uiPriority w:val="99"/>
    <w:rsid w:val="00955CC1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2">
    <w:name w:val="页脚 Char"/>
    <w:basedOn w:val="a0"/>
    <w:link w:val="a7"/>
    <w:uiPriority w:val="99"/>
    <w:rsid w:val="00955CC1"/>
    <w:rPr>
      <w:sz w:val="18"/>
      <w:szCs w:val="18"/>
    </w:rPr>
  </w:style>
  <w:style w:type="character" w:customStyle="1" w:styleId="CharAttribute0">
    <w:name w:val="CharAttribute0"/>
    <w:uiPriority w:val="99"/>
    <w:rsid w:val="00955CC1"/>
    <w:rPr>
      <w:rFonts w:ascii="Times New Roman" w:eastAsia="Times New Roman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955CC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95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annotation subject"/>
    <w:basedOn w:val="a6"/>
    <w:next w:val="a6"/>
    <w:link w:val="Char"/>
    <w:uiPriority w:val="99"/>
    <w:unhideWhenUsed/>
    <w:rsid w:val="00955CC1"/>
    <w:rPr>
      <w:b/>
      <w:bCs/>
    </w:rPr>
  </w:style>
  <w:style w:type="paragraph" w:styleId="a9">
    <w:name w:val="Plain Text"/>
    <w:basedOn w:val="a"/>
    <w:rsid w:val="00955CC1"/>
    <w:rPr>
      <w:rFonts w:ascii="宋体" w:hAnsi="Courier New" w:cs="Courier New"/>
      <w:szCs w:val="21"/>
    </w:rPr>
  </w:style>
  <w:style w:type="paragraph" w:styleId="a4">
    <w:name w:val="header"/>
    <w:basedOn w:val="a"/>
    <w:link w:val="Char1"/>
    <w:uiPriority w:val="99"/>
    <w:unhideWhenUsed/>
    <w:rsid w:val="0095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955CC1"/>
    <w:pPr>
      <w:jc w:val="left"/>
    </w:pPr>
  </w:style>
  <w:style w:type="paragraph" w:styleId="a8">
    <w:name w:val="Balloon Text"/>
    <w:basedOn w:val="a"/>
    <w:link w:val="Char3"/>
    <w:uiPriority w:val="99"/>
    <w:unhideWhenUsed/>
    <w:qFormat/>
    <w:rsid w:val="00955CC1"/>
    <w:rPr>
      <w:sz w:val="18"/>
      <w:szCs w:val="18"/>
    </w:rPr>
  </w:style>
  <w:style w:type="paragraph" w:styleId="aa">
    <w:name w:val="Normal Indent"/>
    <w:basedOn w:val="a"/>
    <w:unhideWhenUsed/>
    <w:rsid w:val="00955CC1"/>
    <w:pPr>
      <w:ind w:firstLineChars="200" w:firstLine="200"/>
    </w:pPr>
    <w:rPr>
      <w:rFonts w:ascii="??" w:hAnsi="??"/>
      <w:sz w:val="28"/>
      <w:szCs w:val="24"/>
    </w:rPr>
  </w:style>
  <w:style w:type="paragraph" w:styleId="ab">
    <w:name w:val="Revision"/>
    <w:uiPriority w:val="99"/>
    <w:semiHidden/>
    <w:rsid w:val="00955CC1"/>
    <w:rPr>
      <w:rFonts w:ascii="Calibri" w:hAnsi="Calibri"/>
      <w:kern w:val="2"/>
      <w:sz w:val="21"/>
      <w:szCs w:val="22"/>
    </w:rPr>
  </w:style>
  <w:style w:type="paragraph" w:styleId="ac">
    <w:name w:val="List Paragraph"/>
    <w:basedOn w:val="a"/>
    <w:uiPriority w:val="99"/>
    <w:qFormat/>
    <w:rsid w:val="00955CC1"/>
    <w:pPr>
      <w:ind w:firstLineChars="200" w:firstLine="420"/>
    </w:pPr>
  </w:style>
  <w:style w:type="table" w:styleId="ad">
    <w:name w:val="Table Grid"/>
    <w:basedOn w:val="a1"/>
    <w:uiPriority w:val="59"/>
    <w:rsid w:val="00955C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12</Pages>
  <Words>817</Words>
  <Characters>4661</Characters>
  <Application>Microsoft Office Word</Application>
  <DocSecurity>0</DocSecurity>
  <Lines>38</Lines>
  <Paragraphs>10</Paragraphs>
  <ScaleCrop>false</ScaleCrop>
  <Company>zhlx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lqb</dc:creator>
  <cp:lastModifiedBy>Windows</cp:lastModifiedBy>
  <cp:revision>14</cp:revision>
  <cp:lastPrinted>2020-06-15T03:19:00Z</cp:lastPrinted>
  <dcterms:created xsi:type="dcterms:W3CDTF">2020-06-11T08:42:00Z</dcterms:created>
  <dcterms:modified xsi:type="dcterms:W3CDTF">2020-06-15T08:21:00Z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