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eastAsia="zh-CN"/>
        </w:rPr>
      </w:pPr>
      <w:r>
        <w:rPr>
          <w:rFonts w:hint="eastAsia" w:ascii="黑体" w:hAnsi="黑体" w:eastAsia="黑体" w:cs="黑体"/>
          <w:b/>
          <w:color w:val="000000"/>
          <w:sz w:val="44"/>
          <w:lang w:eastAsia="zh-CN"/>
        </w:rPr>
        <w:t>河北省衡水市中级人民法院所属单位</w:t>
      </w:r>
    </w:p>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spacing w:before="0" w:after="0" w:line="240" w:lineRule="auto"/>
        <w:ind w:firstLine="0"/>
        <w:jc w:val="center"/>
        <w:outlineLvl w:val="9"/>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一、河北省衡水市中级人民法院本级收支预算</w:t>
      </w:r>
      <w:r>
        <w:tab/>
      </w:r>
      <w:r>
        <w:fldChar w:fldCharType="begin"/>
      </w:r>
      <w:r>
        <w:instrText xml:space="preserve">PAGEREF _Toc_4_4_0000000019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一、河北省衡水市中级人民法院本级收支预算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2959" w:type="dxa"/>
            <w:tcBorders>
              <w:top w:val="single" w:color="FFFFFF" w:sz="6" w:space="0"/>
              <w:left w:val="single" w:color="FFFFFF" w:sz="6" w:space="0"/>
              <w:right w:val="single" w:color="FFFFFF" w:sz="6" w:space="0"/>
            </w:tcBorders>
            <w:vAlign w:val="center"/>
          </w:tcPr>
          <w:p>
            <w:pPr>
              <w:pStyle w:val="12"/>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4"/>
            </w:pPr>
            <w:r>
              <w:t>序号</w:t>
            </w:r>
          </w:p>
        </w:tc>
        <w:tc>
          <w:tcPr>
            <w:tcW w:w="5918" w:type="dxa"/>
            <w:gridSpan w:val="2"/>
            <w:vAlign w:val="center"/>
          </w:tcPr>
          <w:p>
            <w:pPr>
              <w:pStyle w:val="14"/>
            </w:pPr>
            <w:r>
              <w:t>收入</w:t>
            </w:r>
          </w:p>
        </w:tc>
        <w:tc>
          <w:tcPr>
            <w:tcW w:w="5918"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4"/>
            </w:pPr>
            <w:r>
              <w:t>项  目</w:t>
            </w:r>
          </w:p>
        </w:tc>
        <w:tc>
          <w:tcPr>
            <w:tcW w:w="2959" w:type="dxa"/>
            <w:vAlign w:val="center"/>
          </w:tcPr>
          <w:p>
            <w:pPr>
              <w:pStyle w:val="14"/>
            </w:pPr>
            <w:r>
              <w:t>预算数</w:t>
            </w:r>
          </w:p>
        </w:tc>
        <w:tc>
          <w:tcPr>
            <w:tcW w:w="2959"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4"/>
            </w:pPr>
            <w:r>
              <w:t>栏次</w:t>
            </w:r>
          </w:p>
        </w:tc>
        <w:tc>
          <w:tcPr>
            <w:tcW w:w="2959" w:type="dxa"/>
            <w:vAlign w:val="center"/>
          </w:tcPr>
          <w:p>
            <w:pPr>
              <w:pStyle w:val="14"/>
            </w:pPr>
            <w:r>
              <w:t>1</w:t>
            </w:r>
          </w:p>
        </w:tc>
        <w:tc>
          <w:tcPr>
            <w:tcW w:w="2959" w:type="dxa"/>
            <w:vAlign w:val="center"/>
          </w:tcPr>
          <w:p>
            <w:pPr>
              <w:pStyle w:val="14"/>
            </w:pPr>
            <w:r>
              <w:t>2</w:t>
            </w:r>
          </w:p>
        </w:tc>
        <w:tc>
          <w:tcPr>
            <w:tcW w:w="2959"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w:t>
            </w:r>
          </w:p>
        </w:tc>
        <w:tc>
          <w:tcPr>
            <w:tcW w:w="2959" w:type="dxa"/>
            <w:vAlign w:val="center"/>
          </w:tcPr>
          <w:p>
            <w:pPr>
              <w:pStyle w:val="16"/>
            </w:pPr>
            <w:r>
              <w:t>一、一般公共预算拨款收入</w:t>
            </w:r>
          </w:p>
        </w:tc>
        <w:tc>
          <w:tcPr>
            <w:tcW w:w="2959" w:type="dxa"/>
            <w:vAlign w:val="center"/>
          </w:tcPr>
          <w:p>
            <w:pPr>
              <w:pStyle w:val="15"/>
            </w:pPr>
            <w:r>
              <w:t>9168.95</w:t>
            </w:r>
          </w:p>
        </w:tc>
        <w:tc>
          <w:tcPr>
            <w:tcW w:w="2959" w:type="dxa"/>
            <w:vAlign w:val="center"/>
          </w:tcPr>
          <w:p>
            <w:pPr>
              <w:pStyle w:val="16"/>
            </w:pPr>
            <w:r>
              <w:t>一、一般公共服务支出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w:t>
            </w:r>
          </w:p>
        </w:tc>
        <w:tc>
          <w:tcPr>
            <w:tcW w:w="2959" w:type="dxa"/>
            <w:vAlign w:val="center"/>
          </w:tcPr>
          <w:p>
            <w:pPr>
              <w:pStyle w:val="16"/>
            </w:pPr>
            <w:r>
              <w:t>二、政府性基金预算拨款收入</w:t>
            </w:r>
          </w:p>
        </w:tc>
        <w:tc>
          <w:tcPr>
            <w:tcW w:w="2959" w:type="dxa"/>
            <w:vAlign w:val="center"/>
          </w:tcPr>
          <w:p>
            <w:pPr>
              <w:pStyle w:val="15"/>
            </w:pPr>
          </w:p>
        </w:tc>
        <w:tc>
          <w:tcPr>
            <w:tcW w:w="2959"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w:t>
            </w:r>
          </w:p>
        </w:tc>
        <w:tc>
          <w:tcPr>
            <w:tcW w:w="2959" w:type="dxa"/>
            <w:vAlign w:val="center"/>
          </w:tcPr>
          <w:p>
            <w:pPr>
              <w:pStyle w:val="16"/>
            </w:pPr>
            <w:r>
              <w:t>三、国有资本经营预算拨款收入</w:t>
            </w:r>
          </w:p>
        </w:tc>
        <w:tc>
          <w:tcPr>
            <w:tcW w:w="2959" w:type="dxa"/>
            <w:vAlign w:val="center"/>
          </w:tcPr>
          <w:p>
            <w:pPr>
              <w:pStyle w:val="15"/>
            </w:pPr>
          </w:p>
        </w:tc>
        <w:tc>
          <w:tcPr>
            <w:tcW w:w="2959"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4</w:t>
            </w:r>
          </w:p>
        </w:tc>
        <w:tc>
          <w:tcPr>
            <w:tcW w:w="2959" w:type="dxa"/>
            <w:vAlign w:val="center"/>
          </w:tcPr>
          <w:p>
            <w:pPr>
              <w:pStyle w:val="16"/>
            </w:pPr>
            <w:r>
              <w:t>四、财政专户管理资金收入</w:t>
            </w:r>
          </w:p>
        </w:tc>
        <w:tc>
          <w:tcPr>
            <w:tcW w:w="2959" w:type="dxa"/>
            <w:vAlign w:val="center"/>
          </w:tcPr>
          <w:p>
            <w:pPr>
              <w:pStyle w:val="15"/>
            </w:pPr>
          </w:p>
        </w:tc>
        <w:tc>
          <w:tcPr>
            <w:tcW w:w="2959" w:type="dxa"/>
            <w:vAlign w:val="center"/>
          </w:tcPr>
          <w:p>
            <w:pPr>
              <w:pStyle w:val="16"/>
            </w:pPr>
            <w:r>
              <w:t>四、公共安全支出</w:t>
            </w:r>
          </w:p>
        </w:tc>
        <w:tc>
          <w:tcPr>
            <w:tcW w:w="2959" w:type="dxa"/>
            <w:vAlign w:val="center"/>
          </w:tcPr>
          <w:p>
            <w:pPr>
              <w:pStyle w:val="15"/>
            </w:pPr>
            <w:r>
              <w:t>8981.89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5</w:t>
            </w:r>
          </w:p>
        </w:tc>
        <w:tc>
          <w:tcPr>
            <w:tcW w:w="2959" w:type="dxa"/>
            <w:vAlign w:val="center"/>
          </w:tcPr>
          <w:p>
            <w:pPr>
              <w:pStyle w:val="16"/>
            </w:pPr>
            <w:r>
              <w:t>五、事业收入</w:t>
            </w:r>
          </w:p>
        </w:tc>
        <w:tc>
          <w:tcPr>
            <w:tcW w:w="2959" w:type="dxa"/>
            <w:vAlign w:val="center"/>
          </w:tcPr>
          <w:p>
            <w:pPr>
              <w:pStyle w:val="15"/>
            </w:pPr>
          </w:p>
        </w:tc>
        <w:tc>
          <w:tcPr>
            <w:tcW w:w="2959"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6</w:t>
            </w:r>
          </w:p>
        </w:tc>
        <w:tc>
          <w:tcPr>
            <w:tcW w:w="2959" w:type="dxa"/>
            <w:vAlign w:val="center"/>
          </w:tcPr>
          <w:p>
            <w:pPr>
              <w:pStyle w:val="16"/>
            </w:pPr>
            <w:r>
              <w:t>六、事业单位经营收入</w:t>
            </w:r>
          </w:p>
        </w:tc>
        <w:tc>
          <w:tcPr>
            <w:tcW w:w="2959" w:type="dxa"/>
            <w:vAlign w:val="center"/>
          </w:tcPr>
          <w:p>
            <w:pPr>
              <w:pStyle w:val="15"/>
            </w:pPr>
          </w:p>
        </w:tc>
        <w:tc>
          <w:tcPr>
            <w:tcW w:w="2959"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7</w:t>
            </w:r>
          </w:p>
        </w:tc>
        <w:tc>
          <w:tcPr>
            <w:tcW w:w="2959" w:type="dxa"/>
            <w:vAlign w:val="center"/>
          </w:tcPr>
          <w:p>
            <w:pPr>
              <w:pStyle w:val="16"/>
            </w:pPr>
            <w:r>
              <w:t>七、上级补助收入</w:t>
            </w:r>
          </w:p>
        </w:tc>
        <w:tc>
          <w:tcPr>
            <w:tcW w:w="2959" w:type="dxa"/>
            <w:vAlign w:val="center"/>
          </w:tcPr>
          <w:p>
            <w:pPr>
              <w:pStyle w:val="15"/>
            </w:pPr>
          </w:p>
        </w:tc>
        <w:tc>
          <w:tcPr>
            <w:tcW w:w="2959"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8</w:t>
            </w:r>
          </w:p>
        </w:tc>
        <w:tc>
          <w:tcPr>
            <w:tcW w:w="2959" w:type="dxa"/>
            <w:vAlign w:val="center"/>
          </w:tcPr>
          <w:p>
            <w:pPr>
              <w:pStyle w:val="16"/>
            </w:pPr>
            <w:r>
              <w:t>八、附属单位上缴收入</w:t>
            </w:r>
          </w:p>
        </w:tc>
        <w:tc>
          <w:tcPr>
            <w:tcW w:w="2959" w:type="dxa"/>
            <w:vAlign w:val="center"/>
          </w:tcPr>
          <w:p>
            <w:pPr>
              <w:pStyle w:val="15"/>
            </w:pPr>
          </w:p>
        </w:tc>
        <w:tc>
          <w:tcPr>
            <w:tcW w:w="2959" w:type="dxa"/>
            <w:vAlign w:val="center"/>
          </w:tcPr>
          <w:p>
            <w:pPr>
              <w:pStyle w:val="16"/>
            </w:pPr>
            <w:r>
              <w:t>八、社会保障和就业支出</w:t>
            </w:r>
          </w:p>
        </w:tc>
        <w:tc>
          <w:tcPr>
            <w:tcW w:w="2959" w:type="dxa"/>
            <w:vAlign w:val="center"/>
          </w:tcPr>
          <w:p>
            <w:pPr>
              <w:pStyle w:val="15"/>
            </w:pPr>
            <w:r>
              <w:t>807.51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9</w:t>
            </w:r>
          </w:p>
        </w:tc>
        <w:tc>
          <w:tcPr>
            <w:tcW w:w="2959" w:type="dxa"/>
            <w:vAlign w:val="center"/>
          </w:tcPr>
          <w:p>
            <w:pPr>
              <w:pStyle w:val="16"/>
            </w:pPr>
            <w:r>
              <w:t>九、其他收入</w:t>
            </w:r>
          </w:p>
        </w:tc>
        <w:tc>
          <w:tcPr>
            <w:tcW w:w="2959" w:type="dxa"/>
            <w:vAlign w:val="center"/>
          </w:tcPr>
          <w:p>
            <w:pPr>
              <w:pStyle w:val="15"/>
            </w:pPr>
          </w:p>
        </w:tc>
        <w:tc>
          <w:tcPr>
            <w:tcW w:w="2959"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十、卫生健康支出</w:t>
            </w:r>
          </w:p>
        </w:tc>
        <w:tc>
          <w:tcPr>
            <w:tcW w:w="2959" w:type="dxa"/>
            <w:vAlign w:val="center"/>
          </w:tcPr>
          <w:p>
            <w:pPr>
              <w:pStyle w:val="15"/>
            </w:pPr>
            <w:r>
              <w:t>225.93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11</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12</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13</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14</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15</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16</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17</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18</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19</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二十、住房保障支出</w:t>
            </w:r>
          </w:p>
        </w:tc>
        <w:tc>
          <w:tcPr>
            <w:tcW w:w="2959" w:type="dxa"/>
            <w:vAlign w:val="center"/>
          </w:tcPr>
          <w:p>
            <w:pPr>
              <w:pStyle w:val="15"/>
            </w:pPr>
            <w:r>
              <w:t>238.37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21</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二十一、粮油物资储备支出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22</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23</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24</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25</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26</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27</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28</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29</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30</w:t>
            </w:r>
          </w:p>
        </w:tc>
        <w:tc>
          <w:tcPr>
            <w:tcW w:w="2959" w:type="dxa"/>
            <w:vAlign w:val="center"/>
          </w:tcPr>
          <w:p>
            <w:pPr>
              <w:pStyle w:val="16"/>
            </w:pPr>
          </w:p>
        </w:tc>
        <w:tc>
          <w:tcPr>
            <w:tcW w:w="2959" w:type="dxa"/>
            <w:vAlign w:val="center"/>
          </w:tcPr>
          <w:p>
            <w:pPr>
              <w:pStyle w:val="15"/>
            </w:pPr>
          </w:p>
        </w:tc>
        <w:tc>
          <w:tcPr>
            <w:tcW w:w="2959"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31</w:t>
            </w:r>
          </w:p>
        </w:tc>
        <w:tc>
          <w:tcPr>
            <w:tcW w:w="2959" w:type="dxa"/>
            <w:vAlign w:val="center"/>
          </w:tcPr>
          <w:p>
            <w:pPr>
              <w:pStyle w:val="18"/>
            </w:pPr>
            <w:r>
              <w:t>本年收入合计</w:t>
            </w:r>
          </w:p>
        </w:tc>
        <w:tc>
          <w:tcPr>
            <w:tcW w:w="2959" w:type="dxa"/>
            <w:vAlign w:val="center"/>
          </w:tcPr>
          <w:p>
            <w:pPr>
              <w:pStyle w:val="19"/>
            </w:pPr>
            <w:r>
              <w:t>9168.95</w:t>
            </w:r>
          </w:p>
        </w:tc>
        <w:tc>
          <w:tcPr>
            <w:tcW w:w="2959" w:type="dxa"/>
            <w:vAlign w:val="center"/>
          </w:tcPr>
          <w:p>
            <w:pPr>
              <w:pStyle w:val="18"/>
            </w:pPr>
            <w:r>
              <w:t>本年支出合计</w:t>
            </w:r>
          </w:p>
        </w:tc>
        <w:tc>
          <w:tcPr>
            <w:tcW w:w="2959" w:type="dxa"/>
            <w:vAlign w:val="center"/>
          </w:tcPr>
          <w:p>
            <w:pPr>
              <w:pStyle w:val="19"/>
            </w:pPr>
            <w:r>
              <w:t>10253.70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32</w:t>
            </w:r>
          </w:p>
        </w:tc>
        <w:tc>
          <w:tcPr>
            <w:tcW w:w="2959" w:type="dxa"/>
            <w:vAlign w:val="center"/>
          </w:tcPr>
          <w:p>
            <w:pPr>
              <w:pStyle w:val="16"/>
            </w:pPr>
            <w:r>
              <w:t>上年结转结余</w:t>
            </w:r>
          </w:p>
        </w:tc>
        <w:tc>
          <w:tcPr>
            <w:tcW w:w="2959" w:type="dxa"/>
            <w:vAlign w:val="center"/>
          </w:tcPr>
          <w:p>
            <w:pPr>
              <w:pStyle w:val="15"/>
            </w:pPr>
            <w:r>
              <w:t>1084.75</w:t>
            </w:r>
          </w:p>
        </w:tc>
        <w:tc>
          <w:tcPr>
            <w:tcW w:w="2959"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7"/>
            </w:pPr>
            <w:r>
              <w:t>33</w:t>
            </w:r>
          </w:p>
        </w:tc>
        <w:tc>
          <w:tcPr>
            <w:tcW w:w="2959" w:type="dxa"/>
            <w:vAlign w:val="center"/>
          </w:tcPr>
          <w:p>
            <w:pPr>
              <w:pStyle w:val="18"/>
            </w:pPr>
            <w:r>
              <w:t>收入总计</w:t>
            </w:r>
          </w:p>
        </w:tc>
        <w:tc>
          <w:tcPr>
            <w:tcW w:w="2959" w:type="dxa"/>
            <w:vAlign w:val="center"/>
          </w:tcPr>
          <w:p>
            <w:pPr>
              <w:pStyle w:val="19"/>
            </w:pPr>
            <w:r>
              <w:t>10253.70</w:t>
            </w:r>
          </w:p>
        </w:tc>
        <w:tc>
          <w:tcPr>
            <w:tcW w:w="2959" w:type="dxa"/>
            <w:vAlign w:val="center"/>
          </w:tcPr>
          <w:p>
            <w:pPr>
              <w:pStyle w:val="18"/>
            </w:pPr>
            <w:r>
              <w:t>支出总计</w:t>
            </w:r>
          </w:p>
        </w:tc>
        <w:tc>
          <w:tcPr>
            <w:tcW w:w="2959" w:type="dxa"/>
            <w:vAlign w:val="center"/>
          </w:tcPr>
          <w:p>
            <w:pPr>
              <w:pStyle w:val="19"/>
            </w:pPr>
            <w:r>
              <w:t>10253.70</w:t>
            </w:r>
          </w:p>
        </w:tc>
      </w:tr>
    </w:tbl>
    <w:p>
      <w:pPr>
        <w:sectPr>
          <w:footerReference r:id="rId3" w:type="default"/>
          <w:footerReference r:id="rId4" w:type="even"/>
          <w:pgSz w:w="16840" w:h="11900" w:orient="landscape"/>
          <w:pgMar w:top="1361" w:right="1020" w:bottom="1134" w:left="1020" w:header="720" w:footer="720" w:gutter="0"/>
          <w:pgNumType w:fmt="decimal"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2274"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pPr>
            <w:r>
              <w:t>序号</w:t>
            </w:r>
          </w:p>
        </w:tc>
        <w:tc>
          <w:tcPr>
            <w:tcW w:w="1516" w:type="dxa"/>
            <w:gridSpan w:val="2"/>
            <w:vAlign w:val="center"/>
          </w:tcPr>
          <w:p>
            <w:pPr>
              <w:pStyle w:val="14"/>
            </w:pPr>
            <w:r>
              <w:t>功能分类科目</w:t>
            </w:r>
          </w:p>
        </w:tc>
        <w:tc>
          <w:tcPr>
            <w:tcW w:w="758" w:type="dxa"/>
            <w:vMerge w:val="restart"/>
            <w:vAlign w:val="center"/>
          </w:tcPr>
          <w:p>
            <w:pPr>
              <w:pStyle w:val="14"/>
            </w:pPr>
            <w:r>
              <w:t>合计</w:t>
            </w:r>
          </w:p>
        </w:tc>
        <w:tc>
          <w:tcPr>
            <w:tcW w:w="6064" w:type="dxa"/>
            <w:gridSpan w:val="8"/>
            <w:vAlign w:val="center"/>
          </w:tcPr>
          <w:p>
            <w:pPr>
              <w:pStyle w:val="14"/>
            </w:pPr>
            <w:r>
              <w:t>本年收入</w:t>
            </w:r>
          </w:p>
        </w:tc>
        <w:tc>
          <w:tcPr>
            <w:tcW w:w="758"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4"/>
            </w:pPr>
            <w:r>
              <w:t>科目    编码</w:t>
            </w:r>
          </w:p>
        </w:tc>
        <w:tc>
          <w:tcPr>
            <w:tcW w:w="758" w:type="dxa"/>
            <w:vAlign w:val="center"/>
          </w:tcPr>
          <w:p>
            <w:pPr>
              <w:pStyle w:val="14"/>
            </w:pPr>
            <w:r>
              <w:t>科目名称</w:t>
            </w:r>
          </w:p>
        </w:tc>
        <w:tc>
          <w:tcPr>
            <w:tcW w:w="758" w:type="dxa"/>
            <w:vMerge w:val="continue"/>
          </w:tcPr>
          <w:p/>
        </w:tc>
        <w:tc>
          <w:tcPr>
            <w:tcW w:w="758" w:type="dxa"/>
            <w:vAlign w:val="center"/>
          </w:tcPr>
          <w:p>
            <w:pPr>
              <w:pStyle w:val="14"/>
            </w:pPr>
            <w:r>
              <w:t>小计</w:t>
            </w:r>
          </w:p>
        </w:tc>
        <w:tc>
          <w:tcPr>
            <w:tcW w:w="758" w:type="dxa"/>
            <w:vAlign w:val="center"/>
          </w:tcPr>
          <w:p>
            <w:pPr>
              <w:pStyle w:val="14"/>
            </w:pPr>
            <w:r>
              <w:t>财政拨款 收入</w:t>
            </w:r>
          </w:p>
        </w:tc>
        <w:tc>
          <w:tcPr>
            <w:tcW w:w="758" w:type="dxa"/>
            <w:vAlign w:val="center"/>
          </w:tcPr>
          <w:p>
            <w:pPr>
              <w:pStyle w:val="14"/>
            </w:pPr>
            <w:r>
              <w:t>财政专户 收入</w:t>
            </w:r>
          </w:p>
        </w:tc>
        <w:tc>
          <w:tcPr>
            <w:tcW w:w="758" w:type="dxa"/>
            <w:vAlign w:val="center"/>
          </w:tcPr>
          <w:p>
            <w:pPr>
              <w:pStyle w:val="14"/>
            </w:pPr>
            <w:r>
              <w:t>事业收入</w:t>
            </w:r>
          </w:p>
        </w:tc>
        <w:tc>
          <w:tcPr>
            <w:tcW w:w="758" w:type="dxa"/>
            <w:vAlign w:val="center"/>
          </w:tcPr>
          <w:p>
            <w:pPr>
              <w:pStyle w:val="14"/>
            </w:pPr>
            <w:r>
              <w:t>经营收入</w:t>
            </w:r>
          </w:p>
        </w:tc>
        <w:tc>
          <w:tcPr>
            <w:tcW w:w="758" w:type="dxa"/>
            <w:vAlign w:val="center"/>
          </w:tcPr>
          <w:p>
            <w:pPr>
              <w:pStyle w:val="14"/>
            </w:pPr>
            <w:r>
              <w:t>上级补助收入</w:t>
            </w:r>
          </w:p>
        </w:tc>
        <w:tc>
          <w:tcPr>
            <w:tcW w:w="758" w:type="dxa"/>
            <w:vAlign w:val="center"/>
          </w:tcPr>
          <w:p>
            <w:pPr>
              <w:pStyle w:val="14"/>
            </w:pPr>
            <w:r>
              <w:t>附属单位上缴收入</w:t>
            </w:r>
          </w:p>
        </w:tc>
        <w:tc>
          <w:tcPr>
            <w:tcW w:w="758" w:type="dxa"/>
            <w:vAlign w:val="center"/>
          </w:tcPr>
          <w:p>
            <w:pPr>
              <w:pStyle w:val="14"/>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4"/>
            </w:pPr>
            <w:r>
              <w:t>栏次</w:t>
            </w:r>
          </w:p>
        </w:tc>
        <w:tc>
          <w:tcPr>
            <w:tcW w:w="758" w:type="dxa"/>
            <w:vAlign w:val="center"/>
          </w:tcPr>
          <w:p>
            <w:pPr>
              <w:pStyle w:val="14"/>
            </w:pPr>
            <w:r>
              <w:t>1</w:t>
            </w:r>
          </w:p>
        </w:tc>
        <w:tc>
          <w:tcPr>
            <w:tcW w:w="758" w:type="dxa"/>
            <w:vAlign w:val="center"/>
          </w:tcPr>
          <w:p>
            <w:pPr>
              <w:pStyle w:val="14"/>
            </w:pPr>
            <w:r>
              <w:t>2</w:t>
            </w:r>
          </w:p>
        </w:tc>
        <w:tc>
          <w:tcPr>
            <w:tcW w:w="758" w:type="dxa"/>
            <w:vAlign w:val="center"/>
          </w:tcPr>
          <w:p>
            <w:pPr>
              <w:pStyle w:val="14"/>
            </w:pPr>
            <w:r>
              <w:t>3</w:t>
            </w:r>
          </w:p>
        </w:tc>
        <w:tc>
          <w:tcPr>
            <w:tcW w:w="758" w:type="dxa"/>
            <w:vAlign w:val="center"/>
          </w:tcPr>
          <w:p>
            <w:pPr>
              <w:pStyle w:val="14"/>
            </w:pPr>
            <w:r>
              <w:t>4</w:t>
            </w:r>
          </w:p>
        </w:tc>
        <w:tc>
          <w:tcPr>
            <w:tcW w:w="758" w:type="dxa"/>
            <w:vAlign w:val="center"/>
          </w:tcPr>
          <w:p>
            <w:pPr>
              <w:pStyle w:val="14"/>
            </w:pPr>
            <w:r>
              <w:t>5</w:t>
            </w:r>
          </w:p>
        </w:tc>
        <w:tc>
          <w:tcPr>
            <w:tcW w:w="758" w:type="dxa"/>
            <w:vAlign w:val="center"/>
          </w:tcPr>
          <w:p>
            <w:pPr>
              <w:pStyle w:val="14"/>
            </w:pPr>
            <w:r>
              <w:t>6</w:t>
            </w:r>
          </w:p>
        </w:tc>
        <w:tc>
          <w:tcPr>
            <w:tcW w:w="758" w:type="dxa"/>
            <w:vAlign w:val="center"/>
          </w:tcPr>
          <w:p>
            <w:pPr>
              <w:pStyle w:val="14"/>
            </w:pPr>
            <w:r>
              <w:t>7</w:t>
            </w:r>
          </w:p>
        </w:tc>
        <w:tc>
          <w:tcPr>
            <w:tcW w:w="758" w:type="dxa"/>
            <w:vAlign w:val="center"/>
          </w:tcPr>
          <w:p>
            <w:pPr>
              <w:pStyle w:val="14"/>
            </w:pPr>
            <w:r>
              <w:t>8</w:t>
            </w:r>
          </w:p>
        </w:tc>
        <w:tc>
          <w:tcPr>
            <w:tcW w:w="758" w:type="dxa"/>
            <w:vAlign w:val="center"/>
          </w:tcPr>
          <w:p>
            <w:pPr>
              <w:pStyle w:val="14"/>
            </w:pPr>
            <w:r>
              <w:t>9</w:t>
            </w:r>
          </w:p>
        </w:tc>
        <w:tc>
          <w:tcPr>
            <w:tcW w:w="758" w:type="dxa"/>
            <w:vAlign w:val="center"/>
          </w:tcPr>
          <w:p>
            <w:pPr>
              <w:pStyle w:val="14"/>
            </w:pPr>
            <w:r>
              <w:t>10</w:t>
            </w:r>
          </w:p>
        </w:tc>
        <w:tc>
          <w:tcPr>
            <w:tcW w:w="758" w:type="dxa"/>
            <w:vAlign w:val="center"/>
          </w:tcPr>
          <w:p>
            <w:pPr>
              <w:pStyle w:val="14"/>
            </w:pPr>
            <w:r>
              <w:t>11</w:t>
            </w:r>
          </w:p>
        </w:tc>
        <w:tc>
          <w:tcPr>
            <w:tcW w:w="758"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w:t>
            </w:r>
          </w:p>
        </w:tc>
        <w:tc>
          <w:tcPr>
            <w:tcW w:w="758" w:type="dxa"/>
            <w:vAlign w:val="center"/>
          </w:tcPr>
          <w:p>
            <w:pPr>
              <w:pStyle w:val="20"/>
            </w:pPr>
          </w:p>
        </w:tc>
        <w:tc>
          <w:tcPr>
            <w:tcW w:w="758" w:type="dxa"/>
            <w:vAlign w:val="center"/>
          </w:tcPr>
          <w:p>
            <w:pPr>
              <w:pStyle w:val="18"/>
            </w:pPr>
            <w:r>
              <w:t>合计</w:t>
            </w:r>
          </w:p>
        </w:tc>
        <w:tc>
          <w:tcPr>
            <w:tcW w:w="758" w:type="dxa"/>
            <w:vAlign w:val="center"/>
          </w:tcPr>
          <w:p>
            <w:pPr>
              <w:pStyle w:val="19"/>
            </w:pPr>
            <w:r>
              <w:t>10253.70</w:t>
            </w:r>
          </w:p>
        </w:tc>
        <w:tc>
          <w:tcPr>
            <w:tcW w:w="758" w:type="dxa"/>
            <w:vAlign w:val="center"/>
          </w:tcPr>
          <w:p>
            <w:pPr>
              <w:pStyle w:val="19"/>
            </w:pPr>
            <w:r>
              <w:t>9168.95</w:t>
            </w:r>
          </w:p>
        </w:tc>
        <w:tc>
          <w:tcPr>
            <w:tcW w:w="758" w:type="dxa"/>
            <w:vAlign w:val="center"/>
          </w:tcPr>
          <w:p>
            <w:pPr>
              <w:pStyle w:val="19"/>
            </w:pPr>
            <w:r>
              <w:t>9168.95</w:t>
            </w: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p>
        </w:tc>
        <w:tc>
          <w:tcPr>
            <w:tcW w:w="758" w:type="dxa"/>
            <w:vAlign w:val="center"/>
          </w:tcPr>
          <w:p>
            <w:pPr>
              <w:pStyle w:val="19"/>
            </w:pPr>
            <w:r>
              <w:t>1084.75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w:t>
            </w:r>
          </w:p>
        </w:tc>
        <w:tc>
          <w:tcPr>
            <w:tcW w:w="758" w:type="dxa"/>
            <w:vAlign w:val="center"/>
          </w:tcPr>
          <w:p>
            <w:pPr>
              <w:pStyle w:val="16"/>
            </w:pPr>
            <w:r>
              <w:t>204</w:t>
            </w:r>
          </w:p>
        </w:tc>
        <w:tc>
          <w:tcPr>
            <w:tcW w:w="758" w:type="dxa"/>
            <w:vAlign w:val="center"/>
          </w:tcPr>
          <w:p>
            <w:pPr>
              <w:pStyle w:val="16"/>
            </w:pPr>
            <w:r>
              <w:t>公共安全支出</w:t>
            </w:r>
          </w:p>
        </w:tc>
        <w:tc>
          <w:tcPr>
            <w:tcW w:w="758" w:type="dxa"/>
            <w:vAlign w:val="center"/>
          </w:tcPr>
          <w:p>
            <w:pPr>
              <w:pStyle w:val="15"/>
            </w:pPr>
            <w:r>
              <w:t>8981.89</w:t>
            </w:r>
          </w:p>
        </w:tc>
        <w:tc>
          <w:tcPr>
            <w:tcW w:w="758" w:type="dxa"/>
            <w:vAlign w:val="center"/>
          </w:tcPr>
          <w:p>
            <w:pPr>
              <w:pStyle w:val="15"/>
            </w:pPr>
            <w:r>
              <w:t>7897.14</w:t>
            </w:r>
          </w:p>
        </w:tc>
        <w:tc>
          <w:tcPr>
            <w:tcW w:w="758" w:type="dxa"/>
            <w:vAlign w:val="center"/>
          </w:tcPr>
          <w:p>
            <w:pPr>
              <w:pStyle w:val="15"/>
            </w:pPr>
            <w:r>
              <w:t>7897.14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1084.75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3</w:t>
            </w:r>
          </w:p>
        </w:tc>
        <w:tc>
          <w:tcPr>
            <w:tcW w:w="758" w:type="dxa"/>
            <w:vAlign w:val="center"/>
          </w:tcPr>
          <w:p>
            <w:pPr>
              <w:pStyle w:val="16"/>
            </w:pPr>
            <w:r>
              <w:t>20403</w:t>
            </w:r>
          </w:p>
        </w:tc>
        <w:tc>
          <w:tcPr>
            <w:tcW w:w="758" w:type="dxa"/>
            <w:vAlign w:val="center"/>
          </w:tcPr>
          <w:p>
            <w:pPr>
              <w:pStyle w:val="16"/>
            </w:pPr>
            <w:r>
              <w:t>国家安全</w:t>
            </w:r>
          </w:p>
        </w:tc>
        <w:tc>
          <w:tcPr>
            <w:tcW w:w="758" w:type="dxa"/>
            <w:vAlign w:val="center"/>
          </w:tcPr>
          <w:p>
            <w:pPr>
              <w:pStyle w:val="15"/>
            </w:pPr>
            <w:r>
              <w:t>10.00</w:t>
            </w:r>
          </w:p>
        </w:tc>
        <w:tc>
          <w:tcPr>
            <w:tcW w:w="758" w:type="dxa"/>
            <w:vAlign w:val="center"/>
          </w:tcPr>
          <w:p>
            <w:pPr>
              <w:pStyle w:val="15"/>
            </w:pPr>
            <w:r>
              <w:t>10.00</w:t>
            </w:r>
          </w:p>
        </w:tc>
        <w:tc>
          <w:tcPr>
            <w:tcW w:w="758" w:type="dxa"/>
            <w:vAlign w:val="center"/>
          </w:tcPr>
          <w:p>
            <w:pPr>
              <w:pStyle w:val="15"/>
            </w:pPr>
            <w:r>
              <w:t>10.00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4</w:t>
            </w:r>
          </w:p>
        </w:tc>
        <w:tc>
          <w:tcPr>
            <w:tcW w:w="758" w:type="dxa"/>
            <w:vAlign w:val="center"/>
          </w:tcPr>
          <w:p>
            <w:pPr>
              <w:pStyle w:val="16"/>
            </w:pPr>
            <w:r>
              <w:t>2040302</w:t>
            </w:r>
          </w:p>
        </w:tc>
        <w:tc>
          <w:tcPr>
            <w:tcW w:w="758" w:type="dxa"/>
            <w:vAlign w:val="center"/>
          </w:tcPr>
          <w:p>
            <w:pPr>
              <w:pStyle w:val="16"/>
            </w:pPr>
            <w:r>
              <w:t>一般行政管理事务</w:t>
            </w:r>
          </w:p>
        </w:tc>
        <w:tc>
          <w:tcPr>
            <w:tcW w:w="758" w:type="dxa"/>
            <w:vAlign w:val="center"/>
          </w:tcPr>
          <w:p>
            <w:pPr>
              <w:pStyle w:val="15"/>
            </w:pPr>
            <w:r>
              <w:t>10.00</w:t>
            </w:r>
          </w:p>
        </w:tc>
        <w:tc>
          <w:tcPr>
            <w:tcW w:w="758" w:type="dxa"/>
            <w:vAlign w:val="center"/>
          </w:tcPr>
          <w:p>
            <w:pPr>
              <w:pStyle w:val="15"/>
            </w:pPr>
            <w:r>
              <w:t>10.00</w:t>
            </w:r>
          </w:p>
        </w:tc>
        <w:tc>
          <w:tcPr>
            <w:tcW w:w="758" w:type="dxa"/>
            <w:vAlign w:val="center"/>
          </w:tcPr>
          <w:p>
            <w:pPr>
              <w:pStyle w:val="15"/>
            </w:pPr>
            <w:r>
              <w:t>10.00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5</w:t>
            </w:r>
          </w:p>
        </w:tc>
        <w:tc>
          <w:tcPr>
            <w:tcW w:w="758" w:type="dxa"/>
            <w:vAlign w:val="center"/>
          </w:tcPr>
          <w:p>
            <w:pPr>
              <w:pStyle w:val="16"/>
            </w:pPr>
            <w:r>
              <w:t>20405</w:t>
            </w:r>
          </w:p>
        </w:tc>
        <w:tc>
          <w:tcPr>
            <w:tcW w:w="758" w:type="dxa"/>
            <w:vAlign w:val="center"/>
          </w:tcPr>
          <w:p>
            <w:pPr>
              <w:pStyle w:val="16"/>
            </w:pPr>
            <w:r>
              <w:t>法院</w:t>
            </w:r>
          </w:p>
        </w:tc>
        <w:tc>
          <w:tcPr>
            <w:tcW w:w="758" w:type="dxa"/>
            <w:vAlign w:val="center"/>
          </w:tcPr>
          <w:p>
            <w:pPr>
              <w:pStyle w:val="15"/>
            </w:pPr>
            <w:r>
              <w:t>8971.89</w:t>
            </w:r>
          </w:p>
        </w:tc>
        <w:tc>
          <w:tcPr>
            <w:tcW w:w="758" w:type="dxa"/>
            <w:vAlign w:val="center"/>
          </w:tcPr>
          <w:p>
            <w:pPr>
              <w:pStyle w:val="15"/>
            </w:pPr>
            <w:r>
              <w:t>7887.14</w:t>
            </w:r>
          </w:p>
        </w:tc>
        <w:tc>
          <w:tcPr>
            <w:tcW w:w="758" w:type="dxa"/>
            <w:vAlign w:val="center"/>
          </w:tcPr>
          <w:p>
            <w:pPr>
              <w:pStyle w:val="15"/>
            </w:pPr>
            <w:r>
              <w:t>7887.14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1084.75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6</w:t>
            </w:r>
          </w:p>
        </w:tc>
        <w:tc>
          <w:tcPr>
            <w:tcW w:w="758" w:type="dxa"/>
            <w:vAlign w:val="center"/>
          </w:tcPr>
          <w:p>
            <w:pPr>
              <w:pStyle w:val="16"/>
            </w:pPr>
            <w:r>
              <w:t>2040501</w:t>
            </w:r>
          </w:p>
        </w:tc>
        <w:tc>
          <w:tcPr>
            <w:tcW w:w="758" w:type="dxa"/>
            <w:vAlign w:val="center"/>
          </w:tcPr>
          <w:p>
            <w:pPr>
              <w:pStyle w:val="16"/>
            </w:pPr>
            <w:r>
              <w:t>行政运行</w:t>
            </w:r>
          </w:p>
        </w:tc>
        <w:tc>
          <w:tcPr>
            <w:tcW w:w="758" w:type="dxa"/>
            <w:vAlign w:val="center"/>
          </w:tcPr>
          <w:p>
            <w:pPr>
              <w:pStyle w:val="15"/>
            </w:pPr>
            <w:r>
              <w:t>3651.14</w:t>
            </w:r>
          </w:p>
        </w:tc>
        <w:tc>
          <w:tcPr>
            <w:tcW w:w="758" w:type="dxa"/>
            <w:vAlign w:val="center"/>
          </w:tcPr>
          <w:p>
            <w:pPr>
              <w:pStyle w:val="15"/>
            </w:pPr>
            <w:r>
              <w:t>3651.14</w:t>
            </w:r>
          </w:p>
        </w:tc>
        <w:tc>
          <w:tcPr>
            <w:tcW w:w="758" w:type="dxa"/>
            <w:vAlign w:val="center"/>
          </w:tcPr>
          <w:p>
            <w:pPr>
              <w:pStyle w:val="15"/>
            </w:pPr>
            <w:r>
              <w:t>3651.14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7</w:t>
            </w:r>
          </w:p>
        </w:tc>
        <w:tc>
          <w:tcPr>
            <w:tcW w:w="758" w:type="dxa"/>
            <w:vAlign w:val="center"/>
          </w:tcPr>
          <w:p>
            <w:pPr>
              <w:pStyle w:val="16"/>
            </w:pPr>
            <w:r>
              <w:t>2040502</w:t>
            </w:r>
          </w:p>
        </w:tc>
        <w:tc>
          <w:tcPr>
            <w:tcW w:w="758" w:type="dxa"/>
            <w:vAlign w:val="center"/>
          </w:tcPr>
          <w:p>
            <w:pPr>
              <w:pStyle w:val="16"/>
            </w:pPr>
            <w:r>
              <w:t>一般行政管理事务</w:t>
            </w:r>
          </w:p>
        </w:tc>
        <w:tc>
          <w:tcPr>
            <w:tcW w:w="758" w:type="dxa"/>
            <w:vAlign w:val="center"/>
          </w:tcPr>
          <w:p>
            <w:pPr>
              <w:pStyle w:val="15"/>
            </w:pPr>
            <w:r>
              <w:t>1104.00</w:t>
            </w:r>
          </w:p>
        </w:tc>
        <w:tc>
          <w:tcPr>
            <w:tcW w:w="758" w:type="dxa"/>
            <w:vAlign w:val="center"/>
          </w:tcPr>
          <w:p>
            <w:pPr>
              <w:pStyle w:val="15"/>
            </w:pPr>
            <w:r>
              <w:t>1104.00</w:t>
            </w:r>
          </w:p>
        </w:tc>
        <w:tc>
          <w:tcPr>
            <w:tcW w:w="758" w:type="dxa"/>
            <w:vAlign w:val="center"/>
          </w:tcPr>
          <w:p>
            <w:pPr>
              <w:pStyle w:val="15"/>
            </w:pPr>
            <w:r>
              <w:t>1104.00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8</w:t>
            </w:r>
          </w:p>
        </w:tc>
        <w:tc>
          <w:tcPr>
            <w:tcW w:w="758" w:type="dxa"/>
            <w:vAlign w:val="center"/>
          </w:tcPr>
          <w:p>
            <w:pPr>
              <w:pStyle w:val="16"/>
            </w:pPr>
            <w:r>
              <w:t>2040503</w:t>
            </w:r>
          </w:p>
        </w:tc>
        <w:tc>
          <w:tcPr>
            <w:tcW w:w="758" w:type="dxa"/>
            <w:vAlign w:val="center"/>
          </w:tcPr>
          <w:p>
            <w:pPr>
              <w:pStyle w:val="16"/>
            </w:pPr>
            <w:r>
              <w:t>机关服务</w:t>
            </w:r>
          </w:p>
        </w:tc>
        <w:tc>
          <w:tcPr>
            <w:tcW w:w="758" w:type="dxa"/>
            <w:vAlign w:val="center"/>
          </w:tcPr>
          <w:p>
            <w:pPr>
              <w:pStyle w:val="15"/>
            </w:pPr>
            <w:r>
              <w:t>194.00</w:t>
            </w:r>
          </w:p>
        </w:tc>
        <w:tc>
          <w:tcPr>
            <w:tcW w:w="758" w:type="dxa"/>
            <w:vAlign w:val="center"/>
          </w:tcPr>
          <w:p>
            <w:pPr>
              <w:pStyle w:val="15"/>
            </w:pPr>
            <w:r>
              <w:t>194.00</w:t>
            </w:r>
          </w:p>
        </w:tc>
        <w:tc>
          <w:tcPr>
            <w:tcW w:w="758" w:type="dxa"/>
            <w:vAlign w:val="center"/>
          </w:tcPr>
          <w:p>
            <w:pPr>
              <w:pStyle w:val="15"/>
            </w:pPr>
            <w:r>
              <w:t>194.00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9</w:t>
            </w:r>
          </w:p>
        </w:tc>
        <w:tc>
          <w:tcPr>
            <w:tcW w:w="758" w:type="dxa"/>
            <w:vAlign w:val="center"/>
          </w:tcPr>
          <w:p>
            <w:pPr>
              <w:pStyle w:val="16"/>
            </w:pPr>
            <w:r>
              <w:t>2040504</w:t>
            </w:r>
          </w:p>
        </w:tc>
        <w:tc>
          <w:tcPr>
            <w:tcW w:w="758" w:type="dxa"/>
            <w:vAlign w:val="center"/>
          </w:tcPr>
          <w:p>
            <w:pPr>
              <w:pStyle w:val="16"/>
            </w:pPr>
            <w:r>
              <w:t>案件审判</w:t>
            </w:r>
          </w:p>
        </w:tc>
        <w:tc>
          <w:tcPr>
            <w:tcW w:w="758" w:type="dxa"/>
            <w:vAlign w:val="center"/>
          </w:tcPr>
          <w:p>
            <w:pPr>
              <w:pStyle w:val="15"/>
            </w:pPr>
            <w:r>
              <w:t>2243.16</w:t>
            </w:r>
          </w:p>
        </w:tc>
        <w:tc>
          <w:tcPr>
            <w:tcW w:w="758" w:type="dxa"/>
            <w:vAlign w:val="center"/>
          </w:tcPr>
          <w:p>
            <w:pPr>
              <w:pStyle w:val="15"/>
            </w:pPr>
            <w:r>
              <w:t>1278.00</w:t>
            </w:r>
          </w:p>
        </w:tc>
        <w:tc>
          <w:tcPr>
            <w:tcW w:w="758" w:type="dxa"/>
            <w:vAlign w:val="center"/>
          </w:tcPr>
          <w:p>
            <w:pPr>
              <w:pStyle w:val="15"/>
            </w:pPr>
            <w:r>
              <w:t>1278.00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965.16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10</w:t>
            </w:r>
          </w:p>
        </w:tc>
        <w:tc>
          <w:tcPr>
            <w:tcW w:w="758" w:type="dxa"/>
            <w:vAlign w:val="center"/>
          </w:tcPr>
          <w:p>
            <w:pPr>
              <w:pStyle w:val="16"/>
            </w:pPr>
            <w:r>
              <w:t>2040506</w:t>
            </w:r>
          </w:p>
        </w:tc>
        <w:tc>
          <w:tcPr>
            <w:tcW w:w="758" w:type="dxa"/>
            <w:vAlign w:val="center"/>
          </w:tcPr>
          <w:p>
            <w:pPr>
              <w:pStyle w:val="16"/>
            </w:pPr>
            <w:r>
              <w:t>“两庭”建设</w:t>
            </w:r>
          </w:p>
        </w:tc>
        <w:tc>
          <w:tcPr>
            <w:tcW w:w="758" w:type="dxa"/>
            <w:vAlign w:val="center"/>
          </w:tcPr>
          <w:p>
            <w:pPr>
              <w:pStyle w:val="15"/>
            </w:pPr>
            <w:r>
              <w:t>87.70</w:t>
            </w:r>
          </w:p>
        </w:tc>
        <w:tc>
          <w:tcPr>
            <w:tcW w:w="758" w:type="dxa"/>
            <w:vAlign w:val="center"/>
          </w:tcPr>
          <w:p>
            <w:pPr>
              <w:pStyle w:val="15"/>
            </w:pPr>
            <w:r>
              <w:t>67.00</w:t>
            </w:r>
          </w:p>
        </w:tc>
        <w:tc>
          <w:tcPr>
            <w:tcW w:w="758" w:type="dxa"/>
            <w:vAlign w:val="center"/>
          </w:tcPr>
          <w:p>
            <w:pPr>
              <w:pStyle w:val="15"/>
            </w:pPr>
            <w:r>
              <w:t>67.00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20.70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11</w:t>
            </w:r>
          </w:p>
        </w:tc>
        <w:tc>
          <w:tcPr>
            <w:tcW w:w="758" w:type="dxa"/>
            <w:vAlign w:val="center"/>
          </w:tcPr>
          <w:p>
            <w:pPr>
              <w:pStyle w:val="16"/>
            </w:pPr>
            <w:r>
              <w:t>2040599</w:t>
            </w:r>
          </w:p>
        </w:tc>
        <w:tc>
          <w:tcPr>
            <w:tcW w:w="758" w:type="dxa"/>
            <w:vAlign w:val="center"/>
          </w:tcPr>
          <w:p>
            <w:pPr>
              <w:pStyle w:val="16"/>
            </w:pPr>
            <w:r>
              <w:t>其他法院支出</w:t>
            </w:r>
          </w:p>
        </w:tc>
        <w:tc>
          <w:tcPr>
            <w:tcW w:w="758" w:type="dxa"/>
            <w:vAlign w:val="center"/>
          </w:tcPr>
          <w:p>
            <w:pPr>
              <w:pStyle w:val="15"/>
            </w:pPr>
            <w:r>
              <w:t>1691.90</w:t>
            </w:r>
          </w:p>
        </w:tc>
        <w:tc>
          <w:tcPr>
            <w:tcW w:w="758" w:type="dxa"/>
            <w:vAlign w:val="center"/>
          </w:tcPr>
          <w:p>
            <w:pPr>
              <w:pStyle w:val="15"/>
            </w:pPr>
            <w:r>
              <w:t>1593.00</w:t>
            </w:r>
          </w:p>
        </w:tc>
        <w:tc>
          <w:tcPr>
            <w:tcW w:w="758" w:type="dxa"/>
            <w:vAlign w:val="center"/>
          </w:tcPr>
          <w:p>
            <w:pPr>
              <w:pStyle w:val="15"/>
            </w:pPr>
            <w:r>
              <w:t>1593.00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r>
              <w:t>98.90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12</w:t>
            </w:r>
          </w:p>
        </w:tc>
        <w:tc>
          <w:tcPr>
            <w:tcW w:w="758" w:type="dxa"/>
            <w:vAlign w:val="center"/>
          </w:tcPr>
          <w:p>
            <w:pPr>
              <w:pStyle w:val="16"/>
            </w:pPr>
            <w:r>
              <w:t>208</w:t>
            </w:r>
          </w:p>
        </w:tc>
        <w:tc>
          <w:tcPr>
            <w:tcW w:w="758" w:type="dxa"/>
            <w:vAlign w:val="center"/>
          </w:tcPr>
          <w:p>
            <w:pPr>
              <w:pStyle w:val="16"/>
            </w:pPr>
            <w:r>
              <w:t>社会保障和就业支出</w:t>
            </w:r>
          </w:p>
        </w:tc>
        <w:tc>
          <w:tcPr>
            <w:tcW w:w="758" w:type="dxa"/>
            <w:vAlign w:val="center"/>
          </w:tcPr>
          <w:p>
            <w:pPr>
              <w:pStyle w:val="15"/>
            </w:pPr>
            <w:r>
              <w:t>807.51</w:t>
            </w:r>
          </w:p>
        </w:tc>
        <w:tc>
          <w:tcPr>
            <w:tcW w:w="758" w:type="dxa"/>
            <w:vAlign w:val="center"/>
          </w:tcPr>
          <w:p>
            <w:pPr>
              <w:pStyle w:val="15"/>
            </w:pPr>
            <w:r>
              <w:t>807.51</w:t>
            </w:r>
          </w:p>
        </w:tc>
        <w:tc>
          <w:tcPr>
            <w:tcW w:w="758" w:type="dxa"/>
            <w:vAlign w:val="center"/>
          </w:tcPr>
          <w:p>
            <w:pPr>
              <w:pStyle w:val="15"/>
            </w:pPr>
            <w:r>
              <w:t>807.51</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13</w:t>
            </w:r>
          </w:p>
        </w:tc>
        <w:tc>
          <w:tcPr>
            <w:tcW w:w="758" w:type="dxa"/>
            <w:vAlign w:val="center"/>
          </w:tcPr>
          <w:p>
            <w:pPr>
              <w:pStyle w:val="16"/>
            </w:pPr>
            <w:r>
              <w:t>20805</w:t>
            </w:r>
          </w:p>
        </w:tc>
        <w:tc>
          <w:tcPr>
            <w:tcW w:w="758" w:type="dxa"/>
            <w:vAlign w:val="center"/>
          </w:tcPr>
          <w:p>
            <w:pPr>
              <w:pStyle w:val="16"/>
            </w:pPr>
            <w:r>
              <w:t>行政事业单位养老支出</w:t>
            </w:r>
          </w:p>
        </w:tc>
        <w:tc>
          <w:tcPr>
            <w:tcW w:w="758" w:type="dxa"/>
            <w:vAlign w:val="center"/>
          </w:tcPr>
          <w:p>
            <w:pPr>
              <w:pStyle w:val="15"/>
            </w:pPr>
            <w:r>
              <w:t>804.11</w:t>
            </w:r>
          </w:p>
        </w:tc>
        <w:tc>
          <w:tcPr>
            <w:tcW w:w="758" w:type="dxa"/>
            <w:vAlign w:val="center"/>
          </w:tcPr>
          <w:p>
            <w:pPr>
              <w:pStyle w:val="15"/>
            </w:pPr>
            <w:r>
              <w:t>804.11</w:t>
            </w:r>
          </w:p>
        </w:tc>
        <w:tc>
          <w:tcPr>
            <w:tcW w:w="758" w:type="dxa"/>
            <w:vAlign w:val="center"/>
          </w:tcPr>
          <w:p>
            <w:pPr>
              <w:pStyle w:val="15"/>
            </w:pPr>
            <w:r>
              <w:t>804.11</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14</w:t>
            </w:r>
          </w:p>
        </w:tc>
        <w:tc>
          <w:tcPr>
            <w:tcW w:w="758" w:type="dxa"/>
            <w:vAlign w:val="center"/>
          </w:tcPr>
          <w:p>
            <w:pPr>
              <w:pStyle w:val="16"/>
            </w:pPr>
            <w:r>
              <w:t>2080501</w:t>
            </w:r>
          </w:p>
        </w:tc>
        <w:tc>
          <w:tcPr>
            <w:tcW w:w="758" w:type="dxa"/>
            <w:vAlign w:val="center"/>
          </w:tcPr>
          <w:p>
            <w:pPr>
              <w:pStyle w:val="16"/>
            </w:pPr>
            <w:r>
              <w:t>行政单位离退休</w:t>
            </w:r>
          </w:p>
        </w:tc>
        <w:tc>
          <w:tcPr>
            <w:tcW w:w="758" w:type="dxa"/>
            <w:vAlign w:val="center"/>
          </w:tcPr>
          <w:p>
            <w:pPr>
              <w:pStyle w:val="15"/>
            </w:pPr>
            <w:r>
              <w:t>364.47</w:t>
            </w:r>
          </w:p>
        </w:tc>
        <w:tc>
          <w:tcPr>
            <w:tcW w:w="758" w:type="dxa"/>
            <w:vAlign w:val="center"/>
          </w:tcPr>
          <w:p>
            <w:pPr>
              <w:pStyle w:val="15"/>
            </w:pPr>
            <w:r>
              <w:t>364.47</w:t>
            </w:r>
          </w:p>
        </w:tc>
        <w:tc>
          <w:tcPr>
            <w:tcW w:w="758" w:type="dxa"/>
            <w:vAlign w:val="center"/>
          </w:tcPr>
          <w:p>
            <w:pPr>
              <w:pStyle w:val="15"/>
            </w:pPr>
            <w:r>
              <w:t>364.47</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15</w:t>
            </w:r>
          </w:p>
        </w:tc>
        <w:tc>
          <w:tcPr>
            <w:tcW w:w="758" w:type="dxa"/>
            <w:vAlign w:val="center"/>
          </w:tcPr>
          <w:p>
            <w:pPr>
              <w:pStyle w:val="16"/>
            </w:pPr>
            <w:r>
              <w:t>2080505</w:t>
            </w:r>
          </w:p>
        </w:tc>
        <w:tc>
          <w:tcPr>
            <w:tcW w:w="758" w:type="dxa"/>
            <w:vAlign w:val="center"/>
          </w:tcPr>
          <w:p>
            <w:pPr>
              <w:pStyle w:val="16"/>
            </w:pPr>
            <w:r>
              <w:t>机关事业单位基本养老保险缴费支出</w:t>
            </w:r>
          </w:p>
        </w:tc>
        <w:tc>
          <w:tcPr>
            <w:tcW w:w="758" w:type="dxa"/>
            <w:vAlign w:val="center"/>
          </w:tcPr>
          <w:p>
            <w:pPr>
              <w:pStyle w:val="15"/>
            </w:pPr>
            <w:r>
              <w:t>439.64</w:t>
            </w:r>
          </w:p>
        </w:tc>
        <w:tc>
          <w:tcPr>
            <w:tcW w:w="758" w:type="dxa"/>
            <w:vAlign w:val="center"/>
          </w:tcPr>
          <w:p>
            <w:pPr>
              <w:pStyle w:val="15"/>
            </w:pPr>
            <w:r>
              <w:t>439.64</w:t>
            </w:r>
          </w:p>
        </w:tc>
        <w:tc>
          <w:tcPr>
            <w:tcW w:w="758" w:type="dxa"/>
            <w:vAlign w:val="center"/>
          </w:tcPr>
          <w:p>
            <w:pPr>
              <w:pStyle w:val="15"/>
            </w:pPr>
            <w:r>
              <w:t>439.64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16</w:t>
            </w:r>
          </w:p>
        </w:tc>
        <w:tc>
          <w:tcPr>
            <w:tcW w:w="758" w:type="dxa"/>
            <w:vAlign w:val="center"/>
          </w:tcPr>
          <w:p>
            <w:pPr>
              <w:pStyle w:val="16"/>
            </w:pPr>
            <w:r>
              <w:t>20808</w:t>
            </w:r>
          </w:p>
        </w:tc>
        <w:tc>
          <w:tcPr>
            <w:tcW w:w="758" w:type="dxa"/>
            <w:vAlign w:val="center"/>
          </w:tcPr>
          <w:p>
            <w:pPr>
              <w:pStyle w:val="16"/>
            </w:pPr>
            <w:r>
              <w:t>抚恤</w:t>
            </w:r>
          </w:p>
        </w:tc>
        <w:tc>
          <w:tcPr>
            <w:tcW w:w="758" w:type="dxa"/>
            <w:vAlign w:val="center"/>
          </w:tcPr>
          <w:p>
            <w:pPr>
              <w:pStyle w:val="15"/>
            </w:pPr>
            <w:r>
              <w:t>3.40</w:t>
            </w:r>
          </w:p>
        </w:tc>
        <w:tc>
          <w:tcPr>
            <w:tcW w:w="758" w:type="dxa"/>
            <w:vAlign w:val="center"/>
          </w:tcPr>
          <w:p>
            <w:pPr>
              <w:pStyle w:val="15"/>
            </w:pPr>
            <w:r>
              <w:t>3.40</w:t>
            </w:r>
          </w:p>
        </w:tc>
        <w:tc>
          <w:tcPr>
            <w:tcW w:w="758" w:type="dxa"/>
            <w:vAlign w:val="center"/>
          </w:tcPr>
          <w:p>
            <w:pPr>
              <w:pStyle w:val="15"/>
            </w:pPr>
            <w:r>
              <w:t>3.40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17</w:t>
            </w:r>
          </w:p>
        </w:tc>
        <w:tc>
          <w:tcPr>
            <w:tcW w:w="758" w:type="dxa"/>
            <w:vAlign w:val="center"/>
          </w:tcPr>
          <w:p>
            <w:pPr>
              <w:pStyle w:val="16"/>
            </w:pPr>
            <w:r>
              <w:t>2080801</w:t>
            </w:r>
          </w:p>
        </w:tc>
        <w:tc>
          <w:tcPr>
            <w:tcW w:w="758" w:type="dxa"/>
            <w:vAlign w:val="center"/>
          </w:tcPr>
          <w:p>
            <w:pPr>
              <w:pStyle w:val="16"/>
            </w:pPr>
            <w:r>
              <w:t>死亡抚恤</w:t>
            </w:r>
          </w:p>
        </w:tc>
        <w:tc>
          <w:tcPr>
            <w:tcW w:w="758" w:type="dxa"/>
            <w:vAlign w:val="center"/>
          </w:tcPr>
          <w:p>
            <w:pPr>
              <w:pStyle w:val="15"/>
            </w:pPr>
            <w:r>
              <w:t>3.40</w:t>
            </w:r>
          </w:p>
        </w:tc>
        <w:tc>
          <w:tcPr>
            <w:tcW w:w="758" w:type="dxa"/>
            <w:vAlign w:val="center"/>
          </w:tcPr>
          <w:p>
            <w:pPr>
              <w:pStyle w:val="15"/>
            </w:pPr>
            <w:r>
              <w:t>3.40</w:t>
            </w:r>
          </w:p>
        </w:tc>
        <w:tc>
          <w:tcPr>
            <w:tcW w:w="758" w:type="dxa"/>
            <w:vAlign w:val="center"/>
          </w:tcPr>
          <w:p>
            <w:pPr>
              <w:pStyle w:val="15"/>
            </w:pPr>
            <w:r>
              <w:t>3.40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18</w:t>
            </w:r>
          </w:p>
        </w:tc>
        <w:tc>
          <w:tcPr>
            <w:tcW w:w="758" w:type="dxa"/>
            <w:vAlign w:val="center"/>
          </w:tcPr>
          <w:p>
            <w:pPr>
              <w:pStyle w:val="16"/>
            </w:pPr>
            <w:r>
              <w:t>210</w:t>
            </w:r>
          </w:p>
        </w:tc>
        <w:tc>
          <w:tcPr>
            <w:tcW w:w="758" w:type="dxa"/>
            <w:vAlign w:val="center"/>
          </w:tcPr>
          <w:p>
            <w:pPr>
              <w:pStyle w:val="16"/>
            </w:pPr>
            <w:r>
              <w:t>卫生健康支出</w:t>
            </w:r>
          </w:p>
        </w:tc>
        <w:tc>
          <w:tcPr>
            <w:tcW w:w="758" w:type="dxa"/>
            <w:vAlign w:val="center"/>
          </w:tcPr>
          <w:p>
            <w:pPr>
              <w:pStyle w:val="15"/>
            </w:pPr>
            <w:r>
              <w:t>225.93</w:t>
            </w:r>
          </w:p>
        </w:tc>
        <w:tc>
          <w:tcPr>
            <w:tcW w:w="758" w:type="dxa"/>
            <w:vAlign w:val="center"/>
          </w:tcPr>
          <w:p>
            <w:pPr>
              <w:pStyle w:val="15"/>
            </w:pPr>
            <w:r>
              <w:t>225.93</w:t>
            </w:r>
          </w:p>
        </w:tc>
        <w:tc>
          <w:tcPr>
            <w:tcW w:w="758" w:type="dxa"/>
            <w:vAlign w:val="center"/>
          </w:tcPr>
          <w:p>
            <w:pPr>
              <w:pStyle w:val="15"/>
            </w:pPr>
            <w:r>
              <w:t>225.93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19</w:t>
            </w:r>
          </w:p>
        </w:tc>
        <w:tc>
          <w:tcPr>
            <w:tcW w:w="758" w:type="dxa"/>
            <w:vAlign w:val="center"/>
          </w:tcPr>
          <w:p>
            <w:pPr>
              <w:pStyle w:val="16"/>
            </w:pPr>
            <w:r>
              <w:t>21011</w:t>
            </w:r>
          </w:p>
        </w:tc>
        <w:tc>
          <w:tcPr>
            <w:tcW w:w="758" w:type="dxa"/>
            <w:vAlign w:val="center"/>
          </w:tcPr>
          <w:p>
            <w:pPr>
              <w:pStyle w:val="16"/>
            </w:pPr>
            <w:r>
              <w:t>行政事业单位医疗</w:t>
            </w:r>
          </w:p>
        </w:tc>
        <w:tc>
          <w:tcPr>
            <w:tcW w:w="758" w:type="dxa"/>
            <w:vAlign w:val="center"/>
          </w:tcPr>
          <w:p>
            <w:pPr>
              <w:pStyle w:val="15"/>
            </w:pPr>
            <w:r>
              <w:t>225.93</w:t>
            </w:r>
          </w:p>
        </w:tc>
        <w:tc>
          <w:tcPr>
            <w:tcW w:w="758" w:type="dxa"/>
            <w:vAlign w:val="center"/>
          </w:tcPr>
          <w:p>
            <w:pPr>
              <w:pStyle w:val="15"/>
            </w:pPr>
            <w:r>
              <w:t>225.93</w:t>
            </w:r>
          </w:p>
        </w:tc>
        <w:tc>
          <w:tcPr>
            <w:tcW w:w="758" w:type="dxa"/>
            <w:vAlign w:val="center"/>
          </w:tcPr>
          <w:p>
            <w:pPr>
              <w:pStyle w:val="15"/>
            </w:pPr>
            <w:r>
              <w:t>225.93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20</w:t>
            </w:r>
          </w:p>
        </w:tc>
        <w:tc>
          <w:tcPr>
            <w:tcW w:w="758" w:type="dxa"/>
            <w:vAlign w:val="center"/>
          </w:tcPr>
          <w:p>
            <w:pPr>
              <w:pStyle w:val="16"/>
            </w:pPr>
            <w:r>
              <w:t>2101101</w:t>
            </w:r>
          </w:p>
        </w:tc>
        <w:tc>
          <w:tcPr>
            <w:tcW w:w="758" w:type="dxa"/>
            <w:vAlign w:val="center"/>
          </w:tcPr>
          <w:p>
            <w:pPr>
              <w:pStyle w:val="16"/>
            </w:pPr>
            <w:r>
              <w:t>行政单位医疗</w:t>
            </w:r>
          </w:p>
        </w:tc>
        <w:tc>
          <w:tcPr>
            <w:tcW w:w="758" w:type="dxa"/>
            <w:vAlign w:val="center"/>
          </w:tcPr>
          <w:p>
            <w:pPr>
              <w:pStyle w:val="15"/>
            </w:pPr>
            <w:r>
              <w:t>120.93</w:t>
            </w:r>
          </w:p>
        </w:tc>
        <w:tc>
          <w:tcPr>
            <w:tcW w:w="758" w:type="dxa"/>
            <w:vAlign w:val="center"/>
          </w:tcPr>
          <w:p>
            <w:pPr>
              <w:pStyle w:val="15"/>
            </w:pPr>
            <w:r>
              <w:t>120.93</w:t>
            </w:r>
          </w:p>
        </w:tc>
        <w:tc>
          <w:tcPr>
            <w:tcW w:w="758" w:type="dxa"/>
            <w:vAlign w:val="center"/>
          </w:tcPr>
          <w:p>
            <w:pPr>
              <w:pStyle w:val="15"/>
            </w:pPr>
            <w:r>
              <w:t>120.93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21</w:t>
            </w:r>
          </w:p>
        </w:tc>
        <w:tc>
          <w:tcPr>
            <w:tcW w:w="758" w:type="dxa"/>
            <w:vAlign w:val="center"/>
          </w:tcPr>
          <w:p>
            <w:pPr>
              <w:pStyle w:val="16"/>
            </w:pPr>
            <w:r>
              <w:t>2101103</w:t>
            </w:r>
          </w:p>
        </w:tc>
        <w:tc>
          <w:tcPr>
            <w:tcW w:w="758" w:type="dxa"/>
            <w:vAlign w:val="center"/>
          </w:tcPr>
          <w:p>
            <w:pPr>
              <w:pStyle w:val="16"/>
            </w:pPr>
            <w:r>
              <w:t>公务员医疗补助</w:t>
            </w:r>
          </w:p>
        </w:tc>
        <w:tc>
          <w:tcPr>
            <w:tcW w:w="758" w:type="dxa"/>
            <w:vAlign w:val="center"/>
          </w:tcPr>
          <w:p>
            <w:pPr>
              <w:pStyle w:val="15"/>
            </w:pPr>
            <w:r>
              <w:t>105.00</w:t>
            </w:r>
          </w:p>
        </w:tc>
        <w:tc>
          <w:tcPr>
            <w:tcW w:w="758" w:type="dxa"/>
            <w:vAlign w:val="center"/>
          </w:tcPr>
          <w:p>
            <w:pPr>
              <w:pStyle w:val="15"/>
            </w:pPr>
            <w:r>
              <w:t>105.00</w:t>
            </w:r>
          </w:p>
        </w:tc>
        <w:tc>
          <w:tcPr>
            <w:tcW w:w="758" w:type="dxa"/>
            <w:vAlign w:val="center"/>
          </w:tcPr>
          <w:p>
            <w:pPr>
              <w:pStyle w:val="15"/>
            </w:pPr>
            <w:r>
              <w:t>105.00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22</w:t>
            </w:r>
          </w:p>
        </w:tc>
        <w:tc>
          <w:tcPr>
            <w:tcW w:w="758" w:type="dxa"/>
            <w:vAlign w:val="center"/>
          </w:tcPr>
          <w:p>
            <w:pPr>
              <w:pStyle w:val="16"/>
            </w:pPr>
            <w:r>
              <w:t>221</w:t>
            </w:r>
          </w:p>
        </w:tc>
        <w:tc>
          <w:tcPr>
            <w:tcW w:w="758" w:type="dxa"/>
            <w:vAlign w:val="center"/>
          </w:tcPr>
          <w:p>
            <w:pPr>
              <w:pStyle w:val="16"/>
            </w:pPr>
            <w:r>
              <w:t>住房保障支出</w:t>
            </w:r>
          </w:p>
        </w:tc>
        <w:tc>
          <w:tcPr>
            <w:tcW w:w="758" w:type="dxa"/>
            <w:vAlign w:val="center"/>
          </w:tcPr>
          <w:p>
            <w:pPr>
              <w:pStyle w:val="15"/>
            </w:pPr>
            <w:r>
              <w:t>238.37</w:t>
            </w:r>
          </w:p>
        </w:tc>
        <w:tc>
          <w:tcPr>
            <w:tcW w:w="758" w:type="dxa"/>
            <w:vAlign w:val="center"/>
          </w:tcPr>
          <w:p>
            <w:pPr>
              <w:pStyle w:val="15"/>
            </w:pPr>
            <w:r>
              <w:t>238.37</w:t>
            </w:r>
          </w:p>
        </w:tc>
        <w:tc>
          <w:tcPr>
            <w:tcW w:w="758" w:type="dxa"/>
            <w:vAlign w:val="center"/>
          </w:tcPr>
          <w:p>
            <w:pPr>
              <w:pStyle w:val="15"/>
            </w:pPr>
            <w:r>
              <w:t>238.37</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23</w:t>
            </w:r>
          </w:p>
        </w:tc>
        <w:tc>
          <w:tcPr>
            <w:tcW w:w="758" w:type="dxa"/>
            <w:vAlign w:val="center"/>
          </w:tcPr>
          <w:p>
            <w:pPr>
              <w:pStyle w:val="16"/>
            </w:pPr>
            <w:r>
              <w:t>22102</w:t>
            </w:r>
          </w:p>
        </w:tc>
        <w:tc>
          <w:tcPr>
            <w:tcW w:w="758" w:type="dxa"/>
            <w:vAlign w:val="center"/>
          </w:tcPr>
          <w:p>
            <w:pPr>
              <w:pStyle w:val="16"/>
            </w:pPr>
            <w:r>
              <w:t>住房改革支出</w:t>
            </w:r>
          </w:p>
        </w:tc>
        <w:tc>
          <w:tcPr>
            <w:tcW w:w="758" w:type="dxa"/>
            <w:vAlign w:val="center"/>
          </w:tcPr>
          <w:p>
            <w:pPr>
              <w:pStyle w:val="15"/>
            </w:pPr>
            <w:r>
              <w:t>238.37</w:t>
            </w:r>
          </w:p>
        </w:tc>
        <w:tc>
          <w:tcPr>
            <w:tcW w:w="758" w:type="dxa"/>
            <w:vAlign w:val="center"/>
          </w:tcPr>
          <w:p>
            <w:pPr>
              <w:pStyle w:val="15"/>
            </w:pPr>
            <w:r>
              <w:t>238.37</w:t>
            </w:r>
          </w:p>
        </w:tc>
        <w:tc>
          <w:tcPr>
            <w:tcW w:w="758" w:type="dxa"/>
            <w:vAlign w:val="center"/>
          </w:tcPr>
          <w:p>
            <w:pPr>
              <w:pStyle w:val="15"/>
            </w:pPr>
            <w:r>
              <w:t>238.37</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7"/>
            </w:pPr>
            <w:r>
              <w:t>24</w:t>
            </w:r>
          </w:p>
        </w:tc>
        <w:tc>
          <w:tcPr>
            <w:tcW w:w="758" w:type="dxa"/>
            <w:vAlign w:val="center"/>
          </w:tcPr>
          <w:p>
            <w:pPr>
              <w:pStyle w:val="16"/>
            </w:pPr>
            <w:r>
              <w:t>2210201</w:t>
            </w:r>
          </w:p>
        </w:tc>
        <w:tc>
          <w:tcPr>
            <w:tcW w:w="758" w:type="dxa"/>
            <w:vAlign w:val="center"/>
          </w:tcPr>
          <w:p>
            <w:pPr>
              <w:pStyle w:val="16"/>
            </w:pPr>
            <w:r>
              <w:t>住房公积金</w:t>
            </w:r>
          </w:p>
        </w:tc>
        <w:tc>
          <w:tcPr>
            <w:tcW w:w="758" w:type="dxa"/>
            <w:vAlign w:val="center"/>
          </w:tcPr>
          <w:p>
            <w:pPr>
              <w:pStyle w:val="15"/>
            </w:pPr>
            <w:r>
              <w:t>238.37</w:t>
            </w:r>
          </w:p>
        </w:tc>
        <w:tc>
          <w:tcPr>
            <w:tcW w:w="758" w:type="dxa"/>
            <w:vAlign w:val="center"/>
          </w:tcPr>
          <w:p>
            <w:pPr>
              <w:pStyle w:val="15"/>
            </w:pPr>
            <w:r>
              <w:t>238.37</w:t>
            </w:r>
          </w:p>
        </w:tc>
        <w:tc>
          <w:tcPr>
            <w:tcW w:w="758" w:type="dxa"/>
            <w:vAlign w:val="center"/>
          </w:tcPr>
          <w:p>
            <w:pPr>
              <w:pStyle w:val="15"/>
            </w:pPr>
            <w:r>
              <w:t>238.37</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2190"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2190" w:type="dxa"/>
            <w:gridSpan w:val="2"/>
            <w:vAlign w:val="center"/>
          </w:tcPr>
          <w:p>
            <w:pPr>
              <w:pStyle w:val="14"/>
            </w:pPr>
            <w:r>
              <w:t>功能分类科目</w:t>
            </w:r>
          </w:p>
        </w:tc>
        <w:tc>
          <w:tcPr>
            <w:tcW w:w="1095" w:type="dxa"/>
            <w:vMerge w:val="restart"/>
            <w:vAlign w:val="center"/>
          </w:tcPr>
          <w:p>
            <w:pPr>
              <w:pStyle w:val="14"/>
            </w:pPr>
            <w:r>
              <w:t>合计</w:t>
            </w:r>
          </w:p>
        </w:tc>
        <w:tc>
          <w:tcPr>
            <w:tcW w:w="1095" w:type="dxa"/>
            <w:vMerge w:val="restart"/>
            <w:vAlign w:val="center"/>
          </w:tcPr>
          <w:p>
            <w:pPr>
              <w:pStyle w:val="14"/>
            </w:pPr>
            <w:r>
              <w:t>基本支出</w:t>
            </w:r>
          </w:p>
        </w:tc>
        <w:tc>
          <w:tcPr>
            <w:tcW w:w="1095"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4"/>
            </w:pPr>
            <w:r>
              <w:t>科目    编码</w:t>
            </w:r>
          </w:p>
        </w:tc>
        <w:tc>
          <w:tcPr>
            <w:tcW w:w="1095" w:type="dxa"/>
            <w:vAlign w:val="center"/>
          </w:tcPr>
          <w:p>
            <w:pPr>
              <w:pStyle w:val="14"/>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1095" w:type="dxa"/>
            <w:vAlign w:val="center"/>
          </w:tcPr>
          <w:p>
            <w:pPr>
              <w:pStyle w:val="14"/>
            </w:pPr>
            <w:r>
              <w:t>2</w:t>
            </w:r>
          </w:p>
        </w:tc>
        <w:tc>
          <w:tcPr>
            <w:tcW w:w="1095" w:type="dxa"/>
            <w:vAlign w:val="center"/>
          </w:tcPr>
          <w:p>
            <w:pPr>
              <w:pStyle w:val="14"/>
            </w:pPr>
            <w:r>
              <w:t>3</w:t>
            </w:r>
          </w:p>
        </w:tc>
        <w:tc>
          <w:tcPr>
            <w:tcW w:w="1095" w:type="dxa"/>
            <w:vAlign w:val="center"/>
          </w:tcPr>
          <w:p>
            <w:pPr>
              <w:pStyle w:val="14"/>
            </w:pPr>
            <w:r>
              <w:t>4</w:t>
            </w:r>
          </w:p>
        </w:tc>
        <w:tc>
          <w:tcPr>
            <w:tcW w:w="1095"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1095" w:type="dxa"/>
            <w:vAlign w:val="center"/>
          </w:tcPr>
          <w:p>
            <w:pPr>
              <w:pStyle w:val="18"/>
            </w:pPr>
            <w:r>
              <w:t>合计</w:t>
            </w:r>
          </w:p>
        </w:tc>
        <w:tc>
          <w:tcPr>
            <w:tcW w:w="1095" w:type="dxa"/>
            <w:vAlign w:val="center"/>
          </w:tcPr>
          <w:p>
            <w:pPr>
              <w:pStyle w:val="19"/>
            </w:pPr>
            <w:r>
              <w:t>10253.70</w:t>
            </w:r>
          </w:p>
        </w:tc>
        <w:tc>
          <w:tcPr>
            <w:tcW w:w="1095" w:type="dxa"/>
            <w:vAlign w:val="center"/>
          </w:tcPr>
          <w:p>
            <w:pPr>
              <w:pStyle w:val="19"/>
            </w:pPr>
            <w:r>
              <w:t>4922.95</w:t>
            </w:r>
          </w:p>
        </w:tc>
        <w:tc>
          <w:tcPr>
            <w:tcW w:w="1095" w:type="dxa"/>
            <w:vAlign w:val="center"/>
          </w:tcPr>
          <w:p>
            <w:pPr>
              <w:pStyle w:val="19"/>
            </w:pPr>
            <w:r>
              <w:t>5330.75</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204</w:t>
            </w:r>
          </w:p>
        </w:tc>
        <w:tc>
          <w:tcPr>
            <w:tcW w:w="1095" w:type="dxa"/>
            <w:vAlign w:val="center"/>
          </w:tcPr>
          <w:p>
            <w:pPr>
              <w:pStyle w:val="16"/>
            </w:pPr>
            <w:r>
              <w:t>公共安全支出</w:t>
            </w:r>
          </w:p>
        </w:tc>
        <w:tc>
          <w:tcPr>
            <w:tcW w:w="1095" w:type="dxa"/>
            <w:vAlign w:val="center"/>
          </w:tcPr>
          <w:p>
            <w:pPr>
              <w:pStyle w:val="15"/>
            </w:pPr>
            <w:r>
              <w:t>8981.89</w:t>
            </w:r>
          </w:p>
        </w:tc>
        <w:tc>
          <w:tcPr>
            <w:tcW w:w="1095" w:type="dxa"/>
            <w:vAlign w:val="center"/>
          </w:tcPr>
          <w:p>
            <w:pPr>
              <w:pStyle w:val="15"/>
            </w:pPr>
            <w:r>
              <w:t>3651.14</w:t>
            </w:r>
          </w:p>
        </w:tc>
        <w:tc>
          <w:tcPr>
            <w:tcW w:w="1095" w:type="dxa"/>
            <w:vAlign w:val="center"/>
          </w:tcPr>
          <w:p>
            <w:pPr>
              <w:pStyle w:val="15"/>
            </w:pPr>
            <w:r>
              <w:t>5330.75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20403</w:t>
            </w:r>
          </w:p>
        </w:tc>
        <w:tc>
          <w:tcPr>
            <w:tcW w:w="1095" w:type="dxa"/>
            <w:vAlign w:val="center"/>
          </w:tcPr>
          <w:p>
            <w:pPr>
              <w:pStyle w:val="16"/>
            </w:pPr>
            <w:r>
              <w:t>国家安全</w:t>
            </w:r>
          </w:p>
        </w:tc>
        <w:tc>
          <w:tcPr>
            <w:tcW w:w="1095" w:type="dxa"/>
            <w:vAlign w:val="center"/>
          </w:tcPr>
          <w:p>
            <w:pPr>
              <w:pStyle w:val="15"/>
            </w:pPr>
            <w:r>
              <w:t>10.00</w:t>
            </w:r>
          </w:p>
        </w:tc>
        <w:tc>
          <w:tcPr>
            <w:tcW w:w="1095" w:type="dxa"/>
            <w:vAlign w:val="center"/>
          </w:tcPr>
          <w:p>
            <w:pPr>
              <w:pStyle w:val="15"/>
            </w:pPr>
          </w:p>
        </w:tc>
        <w:tc>
          <w:tcPr>
            <w:tcW w:w="1095" w:type="dxa"/>
            <w:vAlign w:val="center"/>
          </w:tcPr>
          <w:p>
            <w:pPr>
              <w:pStyle w:val="15"/>
            </w:pPr>
            <w:r>
              <w:t>10.00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2040302</w:t>
            </w:r>
          </w:p>
        </w:tc>
        <w:tc>
          <w:tcPr>
            <w:tcW w:w="1095" w:type="dxa"/>
            <w:vAlign w:val="center"/>
          </w:tcPr>
          <w:p>
            <w:pPr>
              <w:pStyle w:val="16"/>
            </w:pPr>
            <w:r>
              <w:t>一般行政管理事务</w:t>
            </w:r>
          </w:p>
        </w:tc>
        <w:tc>
          <w:tcPr>
            <w:tcW w:w="1095" w:type="dxa"/>
            <w:vAlign w:val="center"/>
          </w:tcPr>
          <w:p>
            <w:pPr>
              <w:pStyle w:val="15"/>
            </w:pPr>
            <w:r>
              <w:t>10.00</w:t>
            </w:r>
          </w:p>
        </w:tc>
        <w:tc>
          <w:tcPr>
            <w:tcW w:w="1095" w:type="dxa"/>
            <w:vAlign w:val="center"/>
          </w:tcPr>
          <w:p>
            <w:pPr>
              <w:pStyle w:val="15"/>
            </w:pPr>
          </w:p>
        </w:tc>
        <w:tc>
          <w:tcPr>
            <w:tcW w:w="1095" w:type="dxa"/>
            <w:vAlign w:val="center"/>
          </w:tcPr>
          <w:p>
            <w:pPr>
              <w:pStyle w:val="15"/>
            </w:pPr>
            <w:r>
              <w:t>10.00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5</w:t>
            </w:r>
          </w:p>
        </w:tc>
        <w:tc>
          <w:tcPr>
            <w:tcW w:w="1095" w:type="dxa"/>
            <w:vAlign w:val="center"/>
          </w:tcPr>
          <w:p>
            <w:pPr>
              <w:pStyle w:val="16"/>
            </w:pPr>
            <w:r>
              <w:t>20405</w:t>
            </w:r>
          </w:p>
        </w:tc>
        <w:tc>
          <w:tcPr>
            <w:tcW w:w="1095" w:type="dxa"/>
            <w:vAlign w:val="center"/>
          </w:tcPr>
          <w:p>
            <w:pPr>
              <w:pStyle w:val="16"/>
            </w:pPr>
            <w:r>
              <w:t>法院</w:t>
            </w:r>
          </w:p>
        </w:tc>
        <w:tc>
          <w:tcPr>
            <w:tcW w:w="1095" w:type="dxa"/>
            <w:vAlign w:val="center"/>
          </w:tcPr>
          <w:p>
            <w:pPr>
              <w:pStyle w:val="15"/>
            </w:pPr>
            <w:r>
              <w:t>8971.89</w:t>
            </w:r>
          </w:p>
        </w:tc>
        <w:tc>
          <w:tcPr>
            <w:tcW w:w="1095" w:type="dxa"/>
            <w:vAlign w:val="center"/>
          </w:tcPr>
          <w:p>
            <w:pPr>
              <w:pStyle w:val="15"/>
            </w:pPr>
            <w:r>
              <w:t>3651.14</w:t>
            </w:r>
          </w:p>
        </w:tc>
        <w:tc>
          <w:tcPr>
            <w:tcW w:w="1095" w:type="dxa"/>
            <w:vAlign w:val="center"/>
          </w:tcPr>
          <w:p>
            <w:pPr>
              <w:pStyle w:val="15"/>
            </w:pPr>
            <w:r>
              <w:t>5320.75</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6</w:t>
            </w:r>
          </w:p>
        </w:tc>
        <w:tc>
          <w:tcPr>
            <w:tcW w:w="1095" w:type="dxa"/>
            <w:vAlign w:val="center"/>
          </w:tcPr>
          <w:p>
            <w:pPr>
              <w:pStyle w:val="16"/>
            </w:pPr>
            <w:r>
              <w:t>2040501</w:t>
            </w:r>
          </w:p>
        </w:tc>
        <w:tc>
          <w:tcPr>
            <w:tcW w:w="1095" w:type="dxa"/>
            <w:vAlign w:val="center"/>
          </w:tcPr>
          <w:p>
            <w:pPr>
              <w:pStyle w:val="16"/>
            </w:pPr>
            <w:r>
              <w:t>行政运行</w:t>
            </w:r>
          </w:p>
        </w:tc>
        <w:tc>
          <w:tcPr>
            <w:tcW w:w="1095" w:type="dxa"/>
            <w:vAlign w:val="center"/>
          </w:tcPr>
          <w:p>
            <w:pPr>
              <w:pStyle w:val="15"/>
            </w:pPr>
            <w:r>
              <w:t>3651.14</w:t>
            </w:r>
          </w:p>
        </w:tc>
        <w:tc>
          <w:tcPr>
            <w:tcW w:w="1095" w:type="dxa"/>
            <w:vAlign w:val="center"/>
          </w:tcPr>
          <w:p>
            <w:pPr>
              <w:pStyle w:val="15"/>
            </w:pPr>
            <w:r>
              <w:t>3651.14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7</w:t>
            </w:r>
          </w:p>
        </w:tc>
        <w:tc>
          <w:tcPr>
            <w:tcW w:w="1095" w:type="dxa"/>
            <w:vAlign w:val="center"/>
          </w:tcPr>
          <w:p>
            <w:pPr>
              <w:pStyle w:val="16"/>
            </w:pPr>
            <w:r>
              <w:t>2040502</w:t>
            </w:r>
          </w:p>
        </w:tc>
        <w:tc>
          <w:tcPr>
            <w:tcW w:w="1095" w:type="dxa"/>
            <w:vAlign w:val="center"/>
          </w:tcPr>
          <w:p>
            <w:pPr>
              <w:pStyle w:val="16"/>
            </w:pPr>
            <w:r>
              <w:t>一般行政管理事务</w:t>
            </w:r>
          </w:p>
        </w:tc>
        <w:tc>
          <w:tcPr>
            <w:tcW w:w="1095" w:type="dxa"/>
            <w:vAlign w:val="center"/>
          </w:tcPr>
          <w:p>
            <w:pPr>
              <w:pStyle w:val="15"/>
            </w:pPr>
            <w:r>
              <w:t>1104.00</w:t>
            </w:r>
          </w:p>
        </w:tc>
        <w:tc>
          <w:tcPr>
            <w:tcW w:w="1095" w:type="dxa"/>
            <w:vAlign w:val="center"/>
          </w:tcPr>
          <w:p>
            <w:pPr>
              <w:pStyle w:val="15"/>
            </w:pPr>
          </w:p>
        </w:tc>
        <w:tc>
          <w:tcPr>
            <w:tcW w:w="1095" w:type="dxa"/>
            <w:vAlign w:val="center"/>
          </w:tcPr>
          <w:p>
            <w:pPr>
              <w:pStyle w:val="15"/>
            </w:pPr>
            <w:r>
              <w:t>1104.00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8</w:t>
            </w:r>
          </w:p>
        </w:tc>
        <w:tc>
          <w:tcPr>
            <w:tcW w:w="1095" w:type="dxa"/>
            <w:vAlign w:val="center"/>
          </w:tcPr>
          <w:p>
            <w:pPr>
              <w:pStyle w:val="16"/>
            </w:pPr>
            <w:r>
              <w:t>2040503</w:t>
            </w:r>
          </w:p>
        </w:tc>
        <w:tc>
          <w:tcPr>
            <w:tcW w:w="1095" w:type="dxa"/>
            <w:vAlign w:val="center"/>
          </w:tcPr>
          <w:p>
            <w:pPr>
              <w:pStyle w:val="16"/>
            </w:pPr>
            <w:r>
              <w:t>机关服务</w:t>
            </w:r>
          </w:p>
        </w:tc>
        <w:tc>
          <w:tcPr>
            <w:tcW w:w="1095" w:type="dxa"/>
            <w:vAlign w:val="center"/>
          </w:tcPr>
          <w:p>
            <w:pPr>
              <w:pStyle w:val="15"/>
            </w:pPr>
            <w:r>
              <w:t>194.00</w:t>
            </w:r>
          </w:p>
        </w:tc>
        <w:tc>
          <w:tcPr>
            <w:tcW w:w="1095" w:type="dxa"/>
            <w:vAlign w:val="center"/>
          </w:tcPr>
          <w:p>
            <w:pPr>
              <w:pStyle w:val="15"/>
            </w:pPr>
          </w:p>
        </w:tc>
        <w:tc>
          <w:tcPr>
            <w:tcW w:w="1095" w:type="dxa"/>
            <w:vAlign w:val="center"/>
          </w:tcPr>
          <w:p>
            <w:pPr>
              <w:pStyle w:val="15"/>
            </w:pPr>
            <w:r>
              <w:t>194.00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9</w:t>
            </w:r>
          </w:p>
        </w:tc>
        <w:tc>
          <w:tcPr>
            <w:tcW w:w="1095" w:type="dxa"/>
            <w:vAlign w:val="center"/>
          </w:tcPr>
          <w:p>
            <w:pPr>
              <w:pStyle w:val="16"/>
            </w:pPr>
            <w:r>
              <w:t>2040504</w:t>
            </w:r>
          </w:p>
        </w:tc>
        <w:tc>
          <w:tcPr>
            <w:tcW w:w="1095" w:type="dxa"/>
            <w:vAlign w:val="center"/>
          </w:tcPr>
          <w:p>
            <w:pPr>
              <w:pStyle w:val="16"/>
            </w:pPr>
            <w:r>
              <w:t>案件审判</w:t>
            </w:r>
          </w:p>
        </w:tc>
        <w:tc>
          <w:tcPr>
            <w:tcW w:w="1095" w:type="dxa"/>
            <w:vAlign w:val="center"/>
          </w:tcPr>
          <w:p>
            <w:pPr>
              <w:pStyle w:val="15"/>
            </w:pPr>
            <w:r>
              <w:t>2243.16</w:t>
            </w:r>
          </w:p>
        </w:tc>
        <w:tc>
          <w:tcPr>
            <w:tcW w:w="1095" w:type="dxa"/>
            <w:vAlign w:val="center"/>
          </w:tcPr>
          <w:p>
            <w:pPr>
              <w:pStyle w:val="15"/>
            </w:pPr>
          </w:p>
        </w:tc>
        <w:tc>
          <w:tcPr>
            <w:tcW w:w="1095" w:type="dxa"/>
            <w:vAlign w:val="center"/>
          </w:tcPr>
          <w:p>
            <w:pPr>
              <w:pStyle w:val="15"/>
            </w:pPr>
            <w:r>
              <w:t>2243.16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10</w:t>
            </w:r>
          </w:p>
        </w:tc>
        <w:tc>
          <w:tcPr>
            <w:tcW w:w="1095" w:type="dxa"/>
            <w:vAlign w:val="center"/>
          </w:tcPr>
          <w:p>
            <w:pPr>
              <w:pStyle w:val="16"/>
            </w:pPr>
            <w:r>
              <w:t>2040506</w:t>
            </w:r>
          </w:p>
        </w:tc>
        <w:tc>
          <w:tcPr>
            <w:tcW w:w="1095" w:type="dxa"/>
            <w:vAlign w:val="center"/>
          </w:tcPr>
          <w:p>
            <w:pPr>
              <w:pStyle w:val="16"/>
            </w:pPr>
            <w:r>
              <w:t>“两庭”建设</w:t>
            </w:r>
          </w:p>
        </w:tc>
        <w:tc>
          <w:tcPr>
            <w:tcW w:w="1095" w:type="dxa"/>
            <w:vAlign w:val="center"/>
          </w:tcPr>
          <w:p>
            <w:pPr>
              <w:pStyle w:val="15"/>
            </w:pPr>
            <w:r>
              <w:t>87.70</w:t>
            </w:r>
          </w:p>
        </w:tc>
        <w:tc>
          <w:tcPr>
            <w:tcW w:w="1095" w:type="dxa"/>
            <w:vAlign w:val="center"/>
          </w:tcPr>
          <w:p>
            <w:pPr>
              <w:pStyle w:val="15"/>
            </w:pPr>
          </w:p>
        </w:tc>
        <w:tc>
          <w:tcPr>
            <w:tcW w:w="1095" w:type="dxa"/>
            <w:vAlign w:val="center"/>
          </w:tcPr>
          <w:p>
            <w:pPr>
              <w:pStyle w:val="15"/>
            </w:pPr>
            <w:r>
              <w:t>87.70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11</w:t>
            </w:r>
          </w:p>
        </w:tc>
        <w:tc>
          <w:tcPr>
            <w:tcW w:w="1095" w:type="dxa"/>
            <w:vAlign w:val="center"/>
          </w:tcPr>
          <w:p>
            <w:pPr>
              <w:pStyle w:val="16"/>
            </w:pPr>
            <w:r>
              <w:t>2040599</w:t>
            </w:r>
          </w:p>
        </w:tc>
        <w:tc>
          <w:tcPr>
            <w:tcW w:w="1095" w:type="dxa"/>
            <w:vAlign w:val="center"/>
          </w:tcPr>
          <w:p>
            <w:pPr>
              <w:pStyle w:val="16"/>
            </w:pPr>
            <w:r>
              <w:t>其他法院支出</w:t>
            </w:r>
          </w:p>
        </w:tc>
        <w:tc>
          <w:tcPr>
            <w:tcW w:w="1095" w:type="dxa"/>
            <w:vAlign w:val="center"/>
          </w:tcPr>
          <w:p>
            <w:pPr>
              <w:pStyle w:val="15"/>
            </w:pPr>
            <w:r>
              <w:t>1691.90</w:t>
            </w:r>
          </w:p>
        </w:tc>
        <w:tc>
          <w:tcPr>
            <w:tcW w:w="1095" w:type="dxa"/>
            <w:vAlign w:val="center"/>
          </w:tcPr>
          <w:p>
            <w:pPr>
              <w:pStyle w:val="15"/>
            </w:pPr>
          </w:p>
        </w:tc>
        <w:tc>
          <w:tcPr>
            <w:tcW w:w="1095" w:type="dxa"/>
            <w:vAlign w:val="center"/>
          </w:tcPr>
          <w:p>
            <w:pPr>
              <w:pStyle w:val="15"/>
            </w:pPr>
            <w:r>
              <w:t>1691.90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12</w:t>
            </w:r>
          </w:p>
        </w:tc>
        <w:tc>
          <w:tcPr>
            <w:tcW w:w="1095" w:type="dxa"/>
            <w:vAlign w:val="center"/>
          </w:tcPr>
          <w:p>
            <w:pPr>
              <w:pStyle w:val="16"/>
            </w:pPr>
            <w:r>
              <w:t>208</w:t>
            </w:r>
          </w:p>
        </w:tc>
        <w:tc>
          <w:tcPr>
            <w:tcW w:w="1095" w:type="dxa"/>
            <w:vAlign w:val="center"/>
          </w:tcPr>
          <w:p>
            <w:pPr>
              <w:pStyle w:val="16"/>
            </w:pPr>
            <w:r>
              <w:t>社会保障和就业支出</w:t>
            </w:r>
          </w:p>
        </w:tc>
        <w:tc>
          <w:tcPr>
            <w:tcW w:w="1095" w:type="dxa"/>
            <w:vAlign w:val="center"/>
          </w:tcPr>
          <w:p>
            <w:pPr>
              <w:pStyle w:val="15"/>
            </w:pPr>
            <w:r>
              <w:t>807.51</w:t>
            </w:r>
          </w:p>
        </w:tc>
        <w:tc>
          <w:tcPr>
            <w:tcW w:w="1095" w:type="dxa"/>
            <w:vAlign w:val="center"/>
          </w:tcPr>
          <w:p>
            <w:pPr>
              <w:pStyle w:val="15"/>
            </w:pPr>
            <w:r>
              <w:t>807.51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13</w:t>
            </w:r>
          </w:p>
        </w:tc>
        <w:tc>
          <w:tcPr>
            <w:tcW w:w="1095" w:type="dxa"/>
            <w:vAlign w:val="center"/>
          </w:tcPr>
          <w:p>
            <w:pPr>
              <w:pStyle w:val="16"/>
            </w:pPr>
            <w:r>
              <w:t>20805</w:t>
            </w:r>
          </w:p>
        </w:tc>
        <w:tc>
          <w:tcPr>
            <w:tcW w:w="1095" w:type="dxa"/>
            <w:vAlign w:val="center"/>
          </w:tcPr>
          <w:p>
            <w:pPr>
              <w:pStyle w:val="16"/>
            </w:pPr>
            <w:r>
              <w:t>行政事业单位养老支出</w:t>
            </w:r>
          </w:p>
        </w:tc>
        <w:tc>
          <w:tcPr>
            <w:tcW w:w="1095" w:type="dxa"/>
            <w:vAlign w:val="center"/>
          </w:tcPr>
          <w:p>
            <w:pPr>
              <w:pStyle w:val="15"/>
            </w:pPr>
            <w:r>
              <w:t>804.11</w:t>
            </w:r>
          </w:p>
        </w:tc>
        <w:tc>
          <w:tcPr>
            <w:tcW w:w="1095" w:type="dxa"/>
            <w:vAlign w:val="center"/>
          </w:tcPr>
          <w:p>
            <w:pPr>
              <w:pStyle w:val="15"/>
            </w:pPr>
            <w:r>
              <w:t>804.11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14</w:t>
            </w:r>
          </w:p>
        </w:tc>
        <w:tc>
          <w:tcPr>
            <w:tcW w:w="1095" w:type="dxa"/>
            <w:vAlign w:val="center"/>
          </w:tcPr>
          <w:p>
            <w:pPr>
              <w:pStyle w:val="16"/>
            </w:pPr>
            <w:r>
              <w:t>2080501</w:t>
            </w:r>
          </w:p>
        </w:tc>
        <w:tc>
          <w:tcPr>
            <w:tcW w:w="1095" w:type="dxa"/>
            <w:vAlign w:val="center"/>
          </w:tcPr>
          <w:p>
            <w:pPr>
              <w:pStyle w:val="16"/>
            </w:pPr>
            <w:r>
              <w:t>行政单位离退休</w:t>
            </w:r>
          </w:p>
        </w:tc>
        <w:tc>
          <w:tcPr>
            <w:tcW w:w="1095" w:type="dxa"/>
            <w:vAlign w:val="center"/>
          </w:tcPr>
          <w:p>
            <w:pPr>
              <w:pStyle w:val="15"/>
            </w:pPr>
            <w:r>
              <w:t>364.47</w:t>
            </w:r>
          </w:p>
        </w:tc>
        <w:tc>
          <w:tcPr>
            <w:tcW w:w="1095" w:type="dxa"/>
            <w:vAlign w:val="center"/>
          </w:tcPr>
          <w:p>
            <w:pPr>
              <w:pStyle w:val="15"/>
            </w:pPr>
            <w:r>
              <w:t>364.47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15</w:t>
            </w:r>
          </w:p>
        </w:tc>
        <w:tc>
          <w:tcPr>
            <w:tcW w:w="1095" w:type="dxa"/>
            <w:vAlign w:val="center"/>
          </w:tcPr>
          <w:p>
            <w:pPr>
              <w:pStyle w:val="16"/>
            </w:pPr>
            <w:r>
              <w:t>2080505</w:t>
            </w:r>
          </w:p>
        </w:tc>
        <w:tc>
          <w:tcPr>
            <w:tcW w:w="1095" w:type="dxa"/>
            <w:vAlign w:val="center"/>
          </w:tcPr>
          <w:p>
            <w:pPr>
              <w:pStyle w:val="16"/>
            </w:pPr>
            <w:r>
              <w:t>机关事业单位基本养老保险缴费支出</w:t>
            </w:r>
          </w:p>
        </w:tc>
        <w:tc>
          <w:tcPr>
            <w:tcW w:w="1095" w:type="dxa"/>
            <w:vAlign w:val="center"/>
          </w:tcPr>
          <w:p>
            <w:pPr>
              <w:pStyle w:val="15"/>
            </w:pPr>
            <w:r>
              <w:t>439.64</w:t>
            </w:r>
          </w:p>
        </w:tc>
        <w:tc>
          <w:tcPr>
            <w:tcW w:w="1095" w:type="dxa"/>
            <w:vAlign w:val="center"/>
          </w:tcPr>
          <w:p>
            <w:pPr>
              <w:pStyle w:val="15"/>
            </w:pPr>
            <w:r>
              <w:t>439.64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16</w:t>
            </w:r>
          </w:p>
        </w:tc>
        <w:tc>
          <w:tcPr>
            <w:tcW w:w="1095" w:type="dxa"/>
            <w:vAlign w:val="center"/>
          </w:tcPr>
          <w:p>
            <w:pPr>
              <w:pStyle w:val="16"/>
            </w:pPr>
            <w:r>
              <w:t>20808</w:t>
            </w:r>
          </w:p>
        </w:tc>
        <w:tc>
          <w:tcPr>
            <w:tcW w:w="1095" w:type="dxa"/>
            <w:vAlign w:val="center"/>
          </w:tcPr>
          <w:p>
            <w:pPr>
              <w:pStyle w:val="16"/>
            </w:pPr>
            <w:r>
              <w:t>抚恤</w:t>
            </w:r>
          </w:p>
        </w:tc>
        <w:tc>
          <w:tcPr>
            <w:tcW w:w="1095" w:type="dxa"/>
            <w:vAlign w:val="center"/>
          </w:tcPr>
          <w:p>
            <w:pPr>
              <w:pStyle w:val="15"/>
            </w:pPr>
            <w:r>
              <w:t>3.40</w:t>
            </w:r>
          </w:p>
        </w:tc>
        <w:tc>
          <w:tcPr>
            <w:tcW w:w="1095" w:type="dxa"/>
            <w:vAlign w:val="center"/>
          </w:tcPr>
          <w:p>
            <w:pPr>
              <w:pStyle w:val="15"/>
            </w:pPr>
            <w:r>
              <w:t>3.40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17</w:t>
            </w:r>
          </w:p>
        </w:tc>
        <w:tc>
          <w:tcPr>
            <w:tcW w:w="1095" w:type="dxa"/>
            <w:vAlign w:val="center"/>
          </w:tcPr>
          <w:p>
            <w:pPr>
              <w:pStyle w:val="16"/>
            </w:pPr>
            <w:r>
              <w:t>2080801</w:t>
            </w:r>
          </w:p>
        </w:tc>
        <w:tc>
          <w:tcPr>
            <w:tcW w:w="1095" w:type="dxa"/>
            <w:vAlign w:val="center"/>
          </w:tcPr>
          <w:p>
            <w:pPr>
              <w:pStyle w:val="16"/>
            </w:pPr>
            <w:r>
              <w:t>死亡抚恤</w:t>
            </w:r>
          </w:p>
        </w:tc>
        <w:tc>
          <w:tcPr>
            <w:tcW w:w="1095" w:type="dxa"/>
            <w:vAlign w:val="center"/>
          </w:tcPr>
          <w:p>
            <w:pPr>
              <w:pStyle w:val="15"/>
            </w:pPr>
            <w:r>
              <w:t>3.40</w:t>
            </w:r>
          </w:p>
        </w:tc>
        <w:tc>
          <w:tcPr>
            <w:tcW w:w="1095" w:type="dxa"/>
            <w:vAlign w:val="center"/>
          </w:tcPr>
          <w:p>
            <w:pPr>
              <w:pStyle w:val="15"/>
            </w:pPr>
            <w:r>
              <w:t>3.40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18</w:t>
            </w:r>
          </w:p>
        </w:tc>
        <w:tc>
          <w:tcPr>
            <w:tcW w:w="1095" w:type="dxa"/>
            <w:vAlign w:val="center"/>
          </w:tcPr>
          <w:p>
            <w:pPr>
              <w:pStyle w:val="16"/>
            </w:pPr>
            <w:r>
              <w:t>210</w:t>
            </w:r>
          </w:p>
        </w:tc>
        <w:tc>
          <w:tcPr>
            <w:tcW w:w="1095" w:type="dxa"/>
            <w:vAlign w:val="center"/>
          </w:tcPr>
          <w:p>
            <w:pPr>
              <w:pStyle w:val="16"/>
            </w:pPr>
            <w:r>
              <w:t>卫生健康支出</w:t>
            </w:r>
          </w:p>
        </w:tc>
        <w:tc>
          <w:tcPr>
            <w:tcW w:w="1095" w:type="dxa"/>
            <w:vAlign w:val="center"/>
          </w:tcPr>
          <w:p>
            <w:pPr>
              <w:pStyle w:val="15"/>
            </w:pPr>
            <w:r>
              <w:t>225.93</w:t>
            </w:r>
          </w:p>
        </w:tc>
        <w:tc>
          <w:tcPr>
            <w:tcW w:w="1095" w:type="dxa"/>
            <w:vAlign w:val="center"/>
          </w:tcPr>
          <w:p>
            <w:pPr>
              <w:pStyle w:val="15"/>
            </w:pPr>
            <w:r>
              <w:t>225.93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19</w:t>
            </w:r>
          </w:p>
        </w:tc>
        <w:tc>
          <w:tcPr>
            <w:tcW w:w="1095" w:type="dxa"/>
            <w:vAlign w:val="center"/>
          </w:tcPr>
          <w:p>
            <w:pPr>
              <w:pStyle w:val="16"/>
            </w:pPr>
            <w:r>
              <w:t>21011</w:t>
            </w:r>
          </w:p>
        </w:tc>
        <w:tc>
          <w:tcPr>
            <w:tcW w:w="1095" w:type="dxa"/>
            <w:vAlign w:val="center"/>
          </w:tcPr>
          <w:p>
            <w:pPr>
              <w:pStyle w:val="16"/>
            </w:pPr>
            <w:r>
              <w:t>行政事业单位医疗</w:t>
            </w:r>
          </w:p>
        </w:tc>
        <w:tc>
          <w:tcPr>
            <w:tcW w:w="1095" w:type="dxa"/>
            <w:vAlign w:val="center"/>
          </w:tcPr>
          <w:p>
            <w:pPr>
              <w:pStyle w:val="15"/>
            </w:pPr>
            <w:r>
              <w:t>225.93</w:t>
            </w:r>
          </w:p>
        </w:tc>
        <w:tc>
          <w:tcPr>
            <w:tcW w:w="1095" w:type="dxa"/>
            <w:vAlign w:val="center"/>
          </w:tcPr>
          <w:p>
            <w:pPr>
              <w:pStyle w:val="15"/>
            </w:pPr>
            <w:r>
              <w:t>225.93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20</w:t>
            </w:r>
          </w:p>
        </w:tc>
        <w:tc>
          <w:tcPr>
            <w:tcW w:w="1095" w:type="dxa"/>
            <w:vAlign w:val="center"/>
          </w:tcPr>
          <w:p>
            <w:pPr>
              <w:pStyle w:val="16"/>
            </w:pPr>
            <w:r>
              <w:t>2101101</w:t>
            </w:r>
          </w:p>
        </w:tc>
        <w:tc>
          <w:tcPr>
            <w:tcW w:w="1095" w:type="dxa"/>
            <w:vAlign w:val="center"/>
          </w:tcPr>
          <w:p>
            <w:pPr>
              <w:pStyle w:val="16"/>
            </w:pPr>
            <w:r>
              <w:t>行政单位医疗</w:t>
            </w:r>
          </w:p>
        </w:tc>
        <w:tc>
          <w:tcPr>
            <w:tcW w:w="1095" w:type="dxa"/>
            <w:vAlign w:val="center"/>
          </w:tcPr>
          <w:p>
            <w:pPr>
              <w:pStyle w:val="15"/>
            </w:pPr>
            <w:r>
              <w:t>120.93</w:t>
            </w:r>
          </w:p>
        </w:tc>
        <w:tc>
          <w:tcPr>
            <w:tcW w:w="1095" w:type="dxa"/>
            <w:vAlign w:val="center"/>
          </w:tcPr>
          <w:p>
            <w:pPr>
              <w:pStyle w:val="15"/>
            </w:pPr>
            <w:r>
              <w:t>120.93</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21</w:t>
            </w:r>
          </w:p>
        </w:tc>
        <w:tc>
          <w:tcPr>
            <w:tcW w:w="1095" w:type="dxa"/>
            <w:vAlign w:val="center"/>
          </w:tcPr>
          <w:p>
            <w:pPr>
              <w:pStyle w:val="16"/>
            </w:pPr>
            <w:r>
              <w:t>2101103</w:t>
            </w:r>
          </w:p>
        </w:tc>
        <w:tc>
          <w:tcPr>
            <w:tcW w:w="1095" w:type="dxa"/>
            <w:vAlign w:val="center"/>
          </w:tcPr>
          <w:p>
            <w:pPr>
              <w:pStyle w:val="16"/>
            </w:pPr>
            <w:r>
              <w:t>公务员医疗补助</w:t>
            </w:r>
          </w:p>
        </w:tc>
        <w:tc>
          <w:tcPr>
            <w:tcW w:w="1095" w:type="dxa"/>
            <w:vAlign w:val="center"/>
          </w:tcPr>
          <w:p>
            <w:pPr>
              <w:pStyle w:val="15"/>
            </w:pPr>
            <w:r>
              <w:t>105.00</w:t>
            </w:r>
          </w:p>
        </w:tc>
        <w:tc>
          <w:tcPr>
            <w:tcW w:w="1095" w:type="dxa"/>
            <w:vAlign w:val="center"/>
          </w:tcPr>
          <w:p>
            <w:pPr>
              <w:pStyle w:val="15"/>
            </w:pPr>
            <w:r>
              <w:t>105.00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22</w:t>
            </w:r>
          </w:p>
        </w:tc>
        <w:tc>
          <w:tcPr>
            <w:tcW w:w="1095" w:type="dxa"/>
            <w:vAlign w:val="center"/>
          </w:tcPr>
          <w:p>
            <w:pPr>
              <w:pStyle w:val="16"/>
            </w:pPr>
            <w:r>
              <w:t>221</w:t>
            </w:r>
          </w:p>
        </w:tc>
        <w:tc>
          <w:tcPr>
            <w:tcW w:w="1095" w:type="dxa"/>
            <w:vAlign w:val="center"/>
          </w:tcPr>
          <w:p>
            <w:pPr>
              <w:pStyle w:val="16"/>
            </w:pPr>
            <w:r>
              <w:t>住房保障支出</w:t>
            </w:r>
          </w:p>
        </w:tc>
        <w:tc>
          <w:tcPr>
            <w:tcW w:w="1095" w:type="dxa"/>
            <w:vAlign w:val="center"/>
          </w:tcPr>
          <w:p>
            <w:pPr>
              <w:pStyle w:val="15"/>
            </w:pPr>
            <w:r>
              <w:t>238.37</w:t>
            </w:r>
          </w:p>
        </w:tc>
        <w:tc>
          <w:tcPr>
            <w:tcW w:w="1095" w:type="dxa"/>
            <w:vAlign w:val="center"/>
          </w:tcPr>
          <w:p>
            <w:pPr>
              <w:pStyle w:val="15"/>
            </w:pPr>
            <w:r>
              <w:t>238.37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23</w:t>
            </w:r>
          </w:p>
        </w:tc>
        <w:tc>
          <w:tcPr>
            <w:tcW w:w="1095" w:type="dxa"/>
            <w:vAlign w:val="center"/>
          </w:tcPr>
          <w:p>
            <w:pPr>
              <w:pStyle w:val="16"/>
            </w:pPr>
            <w:r>
              <w:t>22102</w:t>
            </w:r>
          </w:p>
        </w:tc>
        <w:tc>
          <w:tcPr>
            <w:tcW w:w="1095" w:type="dxa"/>
            <w:vAlign w:val="center"/>
          </w:tcPr>
          <w:p>
            <w:pPr>
              <w:pStyle w:val="16"/>
            </w:pPr>
            <w:r>
              <w:t>住房改革支出</w:t>
            </w:r>
          </w:p>
        </w:tc>
        <w:tc>
          <w:tcPr>
            <w:tcW w:w="1095" w:type="dxa"/>
            <w:vAlign w:val="center"/>
          </w:tcPr>
          <w:p>
            <w:pPr>
              <w:pStyle w:val="15"/>
            </w:pPr>
            <w:r>
              <w:t>238.37</w:t>
            </w:r>
          </w:p>
        </w:tc>
        <w:tc>
          <w:tcPr>
            <w:tcW w:w="1095" w:type="dxa"/>
            <w:vAlign w:val="center"/>
          </w:tcPr>
          <w:p>
            <w:pPr>
              <w:pStyle w:val="15"/>
            </w:pPr>
            <w:r>
              <w:t>238.37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7"/>
            </w:pPr>
            <w:r>
              <w:t>24</w:t>
            </w:r>
          </w:p>
        </w:tc>
        <w:tc>
          <w:tcPr>
            <w:tcW w:w="1095" w:type="dxa"/>
            <w:vAlign w:val="center"/>
          </w:tcPr>
          <w:p>
            <w:pPr>
              <w:pStyle w:val="16"/>
            </w:pPr>
            <w:r>
              <w:t>2210201</w:t>
            </w:r>
          </w:p>
        </w:tc>
        <w:tc>
          <w:tcPr>
            <w:tcW w:w="1095" w:type="dxa"/>
            <w:vAlign w:val="center"/>
          </w:tcPr>
          <w:p>
            <w:pPr>
              <w:pStyle w:val="16"/>
            </w:pPr>
            <w:r>
              <w:t>住房公积金</w:t>
            </w:r>
          </w:p>
        </w:tc>
        <w:tc>
          <w:tcPr>
            <w:tcW w:w="1095" w:type="dxa"/>
            <w:vAlign w:val="center"/>
          </w:tcPr>
          <w:p>
            <w:pPr>
              <w:pStyle w:val="15"/>
            </w:pPr>
            <w:r>
              <w:t>238.37</w:t>
            </w:r>
          </w:p>
        </w:tc>
        <w:tc>
          <w:tcPr>
            <w:tcW w:w="1095" w:type="dxa"/>
            <w:vAlign w:val="center"/>
          </w:tcPr>
          <w:p>
            <w:pPr>
              <w:pStyle w:val="15"/>
            </w:pPr>
            <w:r>
              <w:t>238.37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1232" w:type="dxa"/>
            <w:tcBorders>
              <w:top w:val="single" w:color="FFFFFF" w:sz="6" w:space="0"/>
              <w:left w:val="single" w:color="FFFFFF" w:sz="6" w:space="0"/>
              <w:right w:val="single" w:color="FFFFFF" w:sz="6" w:space="0"/>
            </w:tcBorders>
            <w:vAlign w:val="center"/>
          </w:tcPr>
          <w:p>
            <w:pPr>
              <w:pStyle w:val="12"/>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464" w:type="dxa"/>
            <w:gridSpan w:val="2"/>
            <w:vAlign w:val="center"/>
          </w:tcPr>
          <w:p>
            <w:pPr>
              <w:pStyle w:val="14"/>
            </w:pPr>
            <w:r>
              <w:t>收入</w:t>
            </w:r>
          </w:p>
        </w:tc>
        <w:tc>
          <w:tcPr>
            <w:tcW w:w="6160"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4"/>
            </w:pPr>
            <w:r>
              <w:t>项  目</w:t>
            </w:r>
          </w:p>
        </w:tc>
        <w:tc>
          <w:tcPr>
            <w:tcW w:w="1232" w:type="dxa"/>
            <w:vAlign w:val="center"/>
          </w:tcPr>
          <w:p>
            <w:pPr>
              <w:pStyle w:val="14"/>
            </w:pPr>
            <w:r>
              <w:t>金额</w:t>
            </w:r>
          </w:p>
        </w:tc>
        <w:tc>
          <w:tcPr>
            <w:tcW w:w="1232"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232" w:type="dxa"/>
            <w:vAlign w:val="center"/>
          </w:tcPr>
          <w:p>
            <w:pPr>
              <w:pStyle w:val="14"/>
            </w:pPr>
            <w:r>
              <w:t>1</w:t>
            </w:r>
          </w:p>
        </w:tc>
        <w:tc>
          <w:tcPr>
            <w:tcW w:w="1232" w:type="dxa"/>
            <w:vAlign w:val="center"/>
          </w:tcPr>
          <w:p>
            <w:pPr>
              <w:pStyle w:val="14"/>
            </w:pPr>
            <w:r>
              <w:t>2</w:t>
            </w:r>
          </w:p>
        </w:tc>
        <w:tc>
          <w:tcPr>
            <w:tcW w:w="1232"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232" w:type="dxa"/>
            <w:vAlign w:val="center"/>
          </w:tcPr>
          <w:p>
            <w:pPr>
              <w:pStyle w:val="16"/>
            </w:pPr>
            <w:r>
              <w:t>一、一般公共预算拨款</w:t>
            </w:r>
          </w:p>
        </w:tc>
        <w:tc>
          <w:tcPr>
            <w:tcW w:w="1232" w:type="dxa"/>
            <w:vAlign w:val="center"/>
          </w:tcPr>
          <w:p>
            <w:pPr>
              <w:pStyle w:val="15"/>
            </w:pPr>
            <w:r>
              <w:t>9168.95</w:t>
            </w:r>
          </w:p>
        </w:tc>
        <w:tc>
          <w:tcPr>
            <w:tcW w:w="1232"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四、公共安全支出</w:t>
            </w:r>
          </w:p>
        </w:tc>
        <w:tc>
          <w:tcPr>
            <w:tcW w:w="1232" w:type="dxa"/>
            <w:vAlign w:val="center"/>
          </w:tcPr>
          <w:p>
            <w:pPr>
              <w:pStyle w:val="15"/>
            </w:pPr>
            <w:r>
              <w:t>8981.89</w:t>
            </w:r>
          </w:p>
        </w:tc>
        <w:tc>
          <w:tcPr>
            <w:tcW w:w="1232" w:type="dxa"/>
            <w:vAlign w:val="center"/>
          </w:tcPr>
          <w:p>
            <w:pPr>
              <w:pStyle w:val="15"/>
            </w:pPr>
            <w:r>
              <w:t>8981.89</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八、社会保障和就业支出</w:t>
            </w:r>
          </w:p>
        </w:tc>
        <w:tc>
          <w:tcPr>
            <w:tcW w:w="1232" w:type="dxa"/>
            <w:vAlign w:val="center"/>
          </w:tcPr>
          <w:p>
            <w:pPr>
              <w:pStyle w:val="15"/>
            </w:pPr>
            <w:r>
              <w:t>807.51</w:t>
            </w:r>
          </w:p>
        </w:tc>
        <w:tc>
          <w:tcPr>
            <w:tcW w:w="1232" w:type="dxa"/>
            <w:vAlign w:val="center"/>
          </w:tcPr>
          <w:p>
            <w:pPr>
              <w:pStyle w:val="15"/>
            </w:pPr>
            <w:r>
              <w:t>807.51</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十、卫生健康支出</w:t>
            </w:r>
          </w:p>
        </w:tc>
        <w:tc>
          <w:tcPr>
            <w:tcW w:w="1232" w:type="dxa"/>
            <w:vAlign w:val="center"/>
          </w:tcPr>
          <w:p>
            <w:pPr>
              <w:pStyle w:val="15"/>
            </w:pPr>
            <w:r>
              <w:t>225.93</w:t>
            </w:r>
          </w:p>
        </w:tc>
        <w:tc>
          <w:tcPr>
            <w:tcW w:w="1232" w:type="dxa"/>
            <w:vAlign w:val="center"/>
          </w:tcPr>
          <w:p>
            <w:pPr>
              <w:pStyle w:val="15"/>
            </w:pPr>
            <w:r>
              <w:t>225.93</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二十、住房保障支出</w:t>
            </w:r>
          </w:p>
        </w:tc>
        <w:tc>
          <w:tcPr>
            <w:tcW w:w="1232" w:type="dxa"/>
            <w:vAlign w:val="center"/>
          </w:tcPr>
          <w:p>
            <w:pPr>
              <w:pStyle w:val="15"/>
            </w:pPr>
            <w:r>
              <w:t>238.37</w:t>
            </w:r>
          </w:p>
        </w:tc>
        <w:tc>
          <w:tcPr>
            <w:tcW w:w="1232" w:type="dxa"/>
            <w:vAlign w:val="center"/>
          </w:tcPr>
          <w:p>
            <w:pPr>
              <w:pStyle w:val="15"/>
            </w:pPr>
            <w:r>
              <w:t>238.37</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1232" w:type="dxa"/>
            <w:vAlign w:val="center"/>
          </w:tcPr>
          <w:p>
            <w:pPr>
              <w:pStyle w:val="18"/>
            </w:pPr>
            <w:r>
              <w:t>本年收入合计</w:t>
            </w:r>
          </w:p>
        </w:tc>
        <w:tc>
          <w:tcPr>
            <w:tcW w:w="1232" w:type="dxa"/>
            <w:vAlign w:val="center"/>
          </w:tcPr>
          <w:p>
            <w:pPr>
              <w:pStyle w:val="19"/>
            </w:pPr>
            <w:r>
              <w:t>9168.95</w:t>
            </w:r>
          </w:p>
        </w:tc>
        <w:tc>
          <w:tcPr>
            <w:tcW w:w="1232" w:type="dxa"/>
            <w:vAlign w:val="center"/>
          </w:tcPr>
          <w:p>
            <w:pPr>
              <w:pStyle w:val="18"/>
            </w:pPr>
            <w:r>
              <w:t>本年支出合计</w:t>
            </w:r>
          </w:p>
        </w:tc>
        <w:tc>
          <w:tcPr>
            <w:tcW w:w="1232" w:type="dxa"/>
            <w:vAlign w:val="center"/>
          </w:tcPr>
          <w:p>
            <w:pPr>
              <w:pStyle w:val="19"/>
            </w:pPr>
            <w:r>
              <w:t>10253.70</w:t>
            </w:r>
          </w:p>
        </w:tc>
        <w:tc>
          <w:tcPr>
            <w:tcW w:w="1232" w:type="dxa"/>
            <w:vAlign w:val="center"/>
          </w:tcPr>
          <w:p>
            <w:pPr>
              <w:pStyle w:val="19"/>
            </w:pPr>
            <w:r>
              <w:t>10253.70</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1232" w:type="dxa"/>
            <w:vAlign w:val="center"/>
          </w:tcPr>
          <w:p>
            <w:pPr>
              <w:pStyle w:val="16"/>
            </w:pPr>
            <w:r>
              <w:t>年初财政拨款结转和结余</w:t>
            </w:r>
          </w:p>
        </w:tc>
        <w:tc>
          <w:tcPr>
            <w:tcW w:w="1232" w:type="dxa"/>
            <w:vAlign w:val="center"/>
          </w:tcPr>
          <w:p>
            <w:pPr>
              <w:pStyle w:val="15"/>
            </w:pPr>
            <w:r>
              <w:t>1084.75</w:t>
            </w:r>
          </w:p>
        </w:tc>
        <w:tc>
          <w:tcPr>
            <w:tcW w:w="1232"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1232" w:type="dxa"/>
            <w:vAlign w:val="center"/>
          </w:tcPr>
          <w:p>
            <w:pPr>
              <w:pStyle w:val="16"/>
            </w:pPr>
            <w:r>
              <w:t>一、一般公共预算拨款</w:t>
            </w:r>
          </w:p>
        </w:tc>
        <w:tc>
          <w:tcPr>
            <w:tcW w:w="1232" w:type="dxa"/>
            <w:vAlign w:val="center"/>
          </w:tcPr>
          <w:p>
            <w:pPr>
              <w:pStyle w:val="15"/>
            </w:pPr>
            <w:r>
              <w:t>1084.75</w:t>
            </w: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1232" w:type="dxa"/>
            <w:vAlign w:val="center"/>
          </w:tcPr>
          <w:p>
            <w:pPr>
              <w:pStyle w:val="18"/>
            </w:pPr>
            <w:r>
              <w:t>收入总计</w:t>
            </w:r>
          </w:p>
        </w:tc>
        <w:tc>
          <w:tcPr>
            <w:tcW w:w="1232" w:type="dxa"/>
            <w:vAlign w:val="center"/>
          </w:tcPr>
          <w:p>
            <w:pPr>
              <w:pStyle w:val="19"/>
            </w:pPr>
            <w:r>
              <w:t>10253.70</w:t>
            </w:r>
          </w:p>
        </w:tc>
        <w:tc>
          <w:tcPr>
            <w:tcW w:w="1232" w:type="dxa"/>
            <w:vAlign w:val="center"/>
          </w:tcPr>
          <w:p>
            <w:pPr>
              <w:pStyle w:val="18"/>
            </w:pPr>
            <w:r>
              <w:t>支出总计</w:t>
            </w:r>
          </w:p>
        </w:tc>
        <w:tc>
          <w:tcPr>
            <w:tcW w:w="1232" w:type="dxa"/>
            <w:vAlign w:val="center"/>
          </w:tcPr>
          <w:p>
            <w:pPr>
              <w:pStyle w:val="19"/>
            </w:pPr>
            <w:r>
              <w:t>10253.70</w:t>
            </w:r>
          </w:p>
        </w:tc>
        <w:tc>
          <w:tcPr>
            <w:tcW w:w="1232" w:type="dxa"/>
            <w:vAlign w:val="center"/>
          </w:tcPr>
          <w:p>
            <w:pPr>
              <w:pStyle w:val="19"/>
            </w:pPr>
            <w:r>
              <w:t>10253.70</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10253.70</w:t>
            </w:r>
          </w:p>
        </w:tc>
        <w:tc>
          <w:tcPr>
            <w:tcW w:w="1643" w:type="dxa"/>
            <w:vAlign w:val="center"/>
          </w:tcPr>
          <w:p>
            <w:pPr>
              <w:pStyle w:val="19"/>
            </w:pPr>
            <w:r>
              <w:t>4922.95</w:t>
            </w:r>
          </w:p>
        </w:tc>
        <w:tc>
          <w:tcPr>
            <w:tcW w:w="1643" w:type="dxa"/>
            <w:vAlign w:val="center"/>
          </w:tcPr>
          <w:p>
            <w:pPr>
              <w:pStyle w:val="19"/>
            </w:pPr>
            <w:r>
              <w:t>5330.75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204</w:t>
            </w:r>
          </w:p>
        </w:tc>
        <w:tc>
          <w:tcPr>
            <w:tcW w:w="1643" w:type="dxa"/>
            <w:vAlign w:val="center"/>
          </w:tcPr>
          <w:p>
            <w:pPr>
              <w:pStyle w:val="16"/>
            </w:pPr>
            <w:r>
              <w:t>公共安全支出</w:t>
            </w:r>
          </w:p>
        </w:tc>
        <w:tc>
          <w:tcPr>
            <w:tcW w:w="1643" w:type="dxa"/>
            <w:vAlign w:val="center"/>
          </w:tcPr>
          <w:p>
            <w:pPr>
              <w:pStyle w:val="15"/>
            </w:pPr>
            <w:r>
              <w:t>8981.89</w:t>
            </w:r>
          </w:p>
        </w:tc>
        <w:tc>
          <w:tcPr>
            <w:tcW w:w="1643" w:type="dxa"/>
            <w:vAlign w:val="center"/>
          </w:tcPr>
          <w:p>
            <w:pPr>
              <w:pStyle w:val="15"/>
            </w:pPr>
            <w:r>
              <w:t>3651.14</w:t>
            </w:r>
          </w:p>
        </w:tc>
        <w:tc>
          <w:tcPr>
            <w:tcW w:w="1643" w:type="dxa"/>
            <w:vAlign w:val="center"/>
          </w:tcPr>
          <w:p>
            <w:pPr>
              <w:pStyle w:val="15"/>
            </w:pPr>
            <w:r>
              <w:t>5330.75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20403</w:t>
            </w:r>
          </w:p>
        </w:tc>
        <w:tc>
          <w:tcPr>
            <w:tcW w:w="1643" w:type="dxa"/>
            <w:vAlign w:val="center"/>
          </w:tcPr>
          <w:p>
            <w:pPr>
              <w:pStyle w:val="16"/>
            </w:pPr>
            <w:r>
              <w:t>国家安全</w:t>
            </w:r>
          </w:p>
        </w:tc>
        <w:tc>
          <w:tcPr>
            <w:tcW w:w="1643" w:type="dxa"/>
            <w:vAlign w:val="center"/>
          </w:tcPr>
          <w:p>
            <w:pPr>
              <w:pStyle w:val="15"/>
            </w:pPr>
            <w:r>
              <w:t>10.00</w:t>
            </w:r>
          </w:p>
        </w:tc>
        <w:tc>
          <w:tcPr>
            <w:tcW w:w="1643" w:type="dxa"/>
            <w:vAlign w:val="center"/>
          </w:tcPr>
          <w:p>
            <w:pPr>
              <w:pStyle w:val="15"/>
            </w:pPr>
          </w:p>
        </w:tc>
        <w:tc>
          <w:tcPr>
            <w:tcW w:w="1643"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2040302</w:t>
            </w:r>
          </w:p>
        </w:tc>
        <w:tc>
          <w:tcPr>
            <w:tcW w:w="1643" w:type="dxa"/>
            <w:vAlign w:val="center"/>
          </w:tcPr>
          <w:p>
            <w:pPr>
              <w:pStyle w:val="16"/>
            </w:pPr>
            <w:r>
              <w:t>一般行政管理事务</w:t>
            </w:r>
          </w:p>
        </w:tc>
        <w:tc>
          <w:tcPr>
            <w:tcW w:w="1643" w:type="dxa"/>
            <w:vAlign w:val="center"/>
          </w:tcPr>
          <w:p>
            <w:pPr>
              <w:pStyle w:val="15"/>
            </w:pPr>
            <w:r>
              <w:t>10.00</w:t>
            </w:r>
          </w:p>
        </w:tc>
        <w:tc>
          <w:tcPr>
            <w:tcW w:w="1643" w:type="dxa"/>
            <w:vAlign w:val="center"/>
          </w:tcPr>
          <w:p>
            <w:pPr>
              <w:pStyle w:val="15"/>
            </w:pPr>
          </w:p>
        </w:tc>
        <w:tc>
          <w:tcPr>
            <w:tcW w:w="1643"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20405</w:t>
            </w:r>
          </w:p>
        </w:tc>
        <w:tc>
          <w:tcPr>
            <w:tcW w:w="1643" w:type="dxa"/>
            <w:vAlign w:val="center"/>
          </w:tcPr>
          <w:p>
            <w:pPr>
              <w:pStyle w:val="16"/>
            </w:pPr>
            <w:r>
              <w:t>法院</w:t>
            </w:r>
          </w:p>
        </w:tc>
        <w:tc>
          <w:tcPr>
            <w:tcW w:w="1643" w:type="dxa"/>
            <w:vAlign w:val="center"/>
          </w:tcPr>
          <w:p>
            <w:pPr>
              <w:pStyle w:val="15"/>
            </w:pPr>
            <w:r>
              <w:t>8971.89</w:t>
            </w:r>
          </w:p>
        </w:tc>
        <w:tc>
          <w:tcPr>
            <w:tcW w:w="1643" w:type="dxa"/>
            <w:vAlign w:val="center"/>
          </w:tcPr>
          <w:p>
            <w:pPr>
              <w:pStyle w:val="15"/>
            </w:pPr>
            <w:r>
              <w:t>3651.14</w:t>
            </w:r>
          </w:p>
        </w:tc>
        <w:tc>
          <w:tcPr>
            <w:tcW w:w="1643" w:type="dxa"/>
            <w:vAlign w:val="center"/>
          </w:tcPr>
          <w:p>
            <w:pPr>
              <w:pStyle w:val="15"/>
            </w:pPr>
            <w:r>
              <w:t>5320.75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2040501</w:t>
            </w:r>
          </w:p>
        </w:tc>
        <w:tc>
          <w:tcPr>
            <w:tcW w:w="1643" w:type="dxa"/>
            <w:vAlign w:val="center"/>
          </w:tcPr>
          <w:p>
            <w:pPr>
              <w:pStyle w:val="16"/>
            </w:pPr>
            <w:r>
              <w:t>行政运行</w:t>
            </w:r>
          </w:p>
        </w:tc>
        <w:tc>
          <w:tcPr>
            <w:tcW w:w="1643" w:type="dxa"/>
            <w:vAlign w:val="center"/>
          </w:tcPr>
          <w:p>
            <w:pPr>
              <w:pStyle w:val="15"/>
            </w:pPr>
            <w:r>
              <w:t>3651.14</w:t>
            </w:r>
          </w:p>
        </w:tc>
        <w:tc>
          <w:tcPr>
            <w:tcW w:w="1643" w:type="dxa"/>
            <w:vAlign w:val="center"/>
          </w:tcPr>
          <w:p>
            <w:pPr>
              <w:pStyle w:val="15"/>
            </w:pPr>
            <w:r>
              <w:t>3651.14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2040502</w:t>
            </w:r>
          </w:p>
        </w:tc>
        <w:tc>
          <w:tcPr>
            <w:tcW w:w="1643" w:type="dxa"/>
            <w:vAlign w:val="center"/>
          </w:tcPr>
          <w:p>
            <w:pPr>
              <w:pStyle w:val="16"/>
            </w:pPr>
            <w:r>
              <w:t>一般行政管理事务</w:t>
            </w:r>
          </w:p>
        </w:tc>
        <w:tc>
          <w:tcPr>
            <w:tcW w:w="1643" w:type="dxa"/>
            <w:vAlign w:val="center"/>
          </w:tcPr>
          <w:p>
            <w:pPr>
              <w:pStyle w:val="15"/>
            </w:pPr>
            <w:r>
              <w:t>1104.00</w:t>
            </w:r>
          </w:p>
        </w:tc>
        <w:tc>
          <w:tcPr>
            <w:tcW w:w="1643" w:type="dxa"/>
            <w:vAlign w:val="center"/>
          </w:tcPr>
          <w:p>
            <w:pPr>
              <w:pStyle w:val="15"/>
            </w:pPr>
          </w:p>
        </w:tc>
        <w:tc>
          <w:tcPr>
            <w:tcW w:w="1643" w:type="dxa"/>
            <w:vAlign w:val="center"/>
          </w:tcPr>
          <w:p>
            <w:pPr>
              <w:pStyle w:val="15"/>
            </w:pPr>
            <w:r>
              <w:t>1104.00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2040503</w:t>
            </w:r>
          </w:p>
        </w:tc>
        <w:tc>
          <w:tcPr>
            <w:tcW w:w="1643" w:type="dxa"/>
            <w:vAlign w:val="center"/>
          </w:tcPr>
          <w:p>
            <w:pPr>
              <w:pStyle w:val="16"/>
            </w:pPr>
            <w:r>
              <w:t>机关服务</w:t>
            </w:r>
          </w:p>
        </w:tc>
        <w:tc>
          <w:tcPr>
            <w:tcW w:w="1643" w:type="dxa"/>
            <w:vAlign w:val="center"/>
          </w:tcPr>
          <w:p>
            <w:pPr>
              <w:pStyle w:val="15"/>
            </w:pPr>
            <w:r>
              <w:t>194.00</w:t>
            </w:r>
          </w:p>
        </w:tc>
        <w:tc>
          <w:tcPr>
            <w:tcW w:w="1643" w:type="dxa"/>
            <w:vAlign w:val="center"/>
          </w:tcPr>
          <w:p>
            <w:pPr>
              <w:pStyle w:val="15"/>
            </w:pPr>
          </w:p>
        </w:tc>
        <w:tc>
          <w:tcPr>
            <w:tcW w:w="1643" w:type="dxa"/>
            <w:vAlign w:val="center"/>
          </w:tcPr>
          <w:p>
            <w:pPr>
              <w:pStyle w:val="15"/>
            </w:pPr>
            <w:r>
              <w:t>194.00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2040504</w:t>
            </w:r>
          </w:p>
        </w:tc>
        <w:tc>
          <w:tcPr>
            <w:tcW w:w="1643" w:type="dxa"/>
            <w:vAlign w:val="center"/>
          </w:tcPr>
          <w:p>
            <w:pPr>
              <w:pStyle w:val="16"/>
            </w:pPr>
            <w:r>
              <w:t>案件审判</w:t>
            </w:r>
          </w:p>
        </w:tc>
        <w:tc>
          <w:tcPr>
            <w:tcW w:w="1643" w:type="dxa"/>
            <w:vAlign w:val="center"/>
          </w:tcPr>
          <w:p>
            <w:pPr>
              <w:pStyle w:val="15"/>
            </w:pPr>
            <w:r>
              <w:t>2243.16</w:t>
            </w:r>
          </w:p>
        </w:tc>
        <w:tc>
          <w:tcPr>
            <w:tcW w:w="1643" w:type="dxa"/>
            <w:vAlign w:val="center"/>
          </w:tcPr>
          <w:p>
            <w:pPr>
              <w:pStyle w:val="15"/>
            </w:pPr>
          </w:p>
        </w:tc>
        <w:tc>
          <w:tcPr>
            <w:tcW w:w="1643" w:type="dxa"/>
            <w:vAlign w:val="center"/>
          </w:tcPr>
          <w:p>
            <w:pPr>
              <w:pStyle w:val="15"/>
            </w:pPr>
            <w:r>
              <w:t>2243.16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2040506</w:t>
            </w:r>
          </w:p>
        </w:tc>
        <w:tc>
          <w:tcPr>
            <w:tcW w:w="1643" w:type="dxa"/>
            <w:vAlign w:val="center"/>
          </w:tcPr>
          <w:p>
            <w:pPr>
              <w:pStyle w:val="16"/>
            </w:pPr>
            <w:r>
              <w:t>“两庭”建设</w:t>
            </w:r>
          </w:p>
        </w:tc>
        <w:tc>
          <w:tcPr>
            <w:tcW w:w="1643" w:type="dxa"/>
            <w:vAlign w:val="center"/>
          </w:tcPr>
          <w:p>
            <w:pPr>
              <w:pStyle w:val="15"/>
            </w:pPr>
            <w:r>
              <w:t>87.70</w:t>
            </w:r>
          </w:p>
        </w:tc>
        <w:tc>
          <w:tcPr>
            <w:tcW w:w="1643" w:type="dxa"/>
            <w:vAlign w:val="center"/>
          </w:tcPr>
          <w:p>
            <w:pPr>
              <w:pStyle w:val="15"/>
            </w:pPr>
          </w:p>
        </w:tc>
        <w:tc>
          <w:tcPr>
            <w:tcW w:w="1643" w:type="dxa"/>
            <w:vAlign w:val="center"/>
          </w:tcPr>
          <w:p>
            <w:pPr>
              <w:pStyle w:val="15"/>
            </w:pPr>
            <w:r>
              <w:t>87.70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2040599</w:t>
            </w:r>
          </w:p>
        </w:tc>
        <w:tc>
          <w:tcPr>
            <w:tcW w:w="1643" w:type="dxa"/>
            <w:vAlign w:val="center"/>
          </w:tcPr>
          <w:p>
            <w:pPr>
              <w:pStyle w:val="16"/>
            </w:pPr>
            <w:r>
              <w:t>其他法院支出</w:t>
            </w:r>
          </w:p>
        </w:tc>
        <w:tc>
          <w:tcPr>
            <w:tcW w:w="1643" w:type="dxa"/>
            <w:vAlign w:val="center"/>
          </w:tcPr>
          <w:p>
            <w:pPr>
              <w:pStyle w:val="15"/>
            </w:pPr>
            <w:r>
              <w:t>1691.90</w:t>
            </w:r>
          </w:p>
        </w:tc>
        <w:tc>
          <w:tcPr>
            <w:tcW w:w="1643" w:type="dxa"/>
            <w:vAlign w:val="center"/>
          </w:tcPr>
          <w:p>
            <w:pPr>
              <w:pStyle w:val="15"/>
            </w:pPr>
          </w:p>
        </w:tc>
        <w:tc>
          <w:tcPr>
            <w:tcW w:w="1643" w:type="dxa"/>
            <w:vAlign w:val="center"/>
          </w:tcPr>
          <w:p>
            <w:pPr>
              <w:pStyle w:val="15"/>
            </w:pPr>
            <w:r>
              <w:t>1691.90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208</w:t>
            </w:r>
          </w:p>
        </w:tc>
        <w:tc>
          <w:tcPr>
            <w:tcW w:w="1643" w:type="dxa"/>
            <w:vAlign w:val="center"/>
          </w:tcPr>
          <w:p>
            <w:pPr>
              <w:pStyle w:val="16"/>
            </w:pPr>
            <w:r>
              <w:t>社会保障和就业支出</w:t>
            </w:r>
          </w:p>
        </w:tc>
        <w:tc>
          <w:tcPr>
            <w:tcW w:w="1643" w:type="dxa"/>
            <w:vAlign w:val="center"/>
          </w:tcPr>
          <w:p>
            <w:pPr>
              <w:pStyle w:val="15"/>
            </w:pPr>
            <w:r>
              <w:t>807.51</w:t>
            </w:r>
          </w:p>
        </w:tc>
        <w:tc>
          <w:tcPr>
            <w:tcW w:w="1643" w:type="dxa"/>
            <w:vAlign w:val="center"/>
          </w:tcPr>
          <w:p>
            <w:pPr>
              <w:pStyle w:val="15"/>
            </w:pPr>
            <w:r>
              <w:t>807.51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20805</w:t>
            </w:r>
          </w:p>
        </w:tc>
        <w:tc>
          <w:tcPr>
            <w:tcW w:w="1643" w:type="dxa"/>
            <w:vAlign w:val="center"/>
          </w:tcPr>
          <w:p>
            <w:pPr>
              <w:pStyle w:val="16"/>
            </w:pPr>
            <w:r>
              <w:t>行政事业单位养老支出</w:t>
            </w:r>
          </w:p>
        </w:tc>
        <w:tc>
          <w:tcPr>
            <w:tcW w:w="1643" w:type="dxa"/>
            <w:vAlign w:val="center"/>
          </w:tcPr>
          <w:p>
            <w:pPr>
              <w:pStyle w:val="15"/>
            </w:pPr>
            <w:r>
              <w:t>804.11</w:t>
            </w:r>
          </w:p>
        </w:tc>
        <w:tc>
          <w:tcPr>
            <w:tcW w:w="1643" w:type="dxa"/>
            <w:vAlign w:val="center"/>
          </w:tcPr>
          <w:p>
            <w:pPr>
              <w:pStyle w:val="15"/>
            </w:pPr>
            <w:r>
              <w:t>804.11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2080501</w:t>
            </w:r>
          </w:p>
        </w:tc>
        <w:tc>
          <w:tcPr>
            <w:tcW w:w="1643" w:type="dxa"/>
            <w:vAlign w:val="center"/>
          </w:tcPr>
          <w:p>
            <w:pPr>
              <w:pStyle w:val="16"/>
            </w:pPr>
            <w:r>
              <w:t>行政单位离退休</w:t>
            </w:r>
          </w:p>
        </w:tc>
        <w:tc>
          <w:tcPr>
            <w:tcW w:w="1643" w:type="dxa"/>
            <w:vAlign w:val="center"/>
          </w:tcPr>
          <w:p>
            <w:pPr>
              <w:pStyle w:val="15"/>
            </w:pPr>
            <w:r>
              <w:t>364.47</w:t>
            </w:r>
          </w:p>
        </w:tc>
        <w:tc>
          <w:tcPr>
            <w:tcW w:w="1643" w:type="dxa"/>
            <w:vAlign w:val="center"/>
          </w:tcPr>
          <w:p>
            <w:pPr>
              <w:pStyle w:val="15"/>
            </w:pPr>
            <w:r>
              <w:t>364.47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2080505</w:t>
            </w:r>
          </w:p>
        </w:tc>
        <w:tc>
          <w:tcPr>
            <w:tcW w:w="1643" w:type="dxa"/>
            <w:vAlign w:val="center"/>
          </w:tcPr>
          <w:p>
            <w:pPr>
              <w:pStyle w:val="16"/>
            </w:pPr>
            <w:r>
              <w:t>机关事业单位基本养老保险缴费支出</w:t>
            </w:r>
          </w:p>
        </w:tc>
        <w:tc>
          <w:tcPr>
            <w:tcW w:w="1643" w:type="dxa"/>
            <w:vAlign w:val="center"/>
          </w:tcPr>
          <w:p>
            <w:pPr>
              <w:pStyle w:val="15"/>
            </w:pPr>
            <w:r>
              <w:t>439.64</w:t>
            </w:r>
          </w:p>
        </w:tc>
        <w:tc>
          <w:tcPr>
            <w:tcW w:w="1643" w:type="dxa"/>
            <w:vAlign w:val="center"/>
          </w:tcPr>
          <w:p>
            <w:pPr>
              <w:pStyle w:val="15"/>
            </w:pPr>
            <w:r>
              <w:t>439.64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20808</w:t>
            </w:r>
          </w:p>
        </w:tc>
        <w:tc>
          <w:tcPr>
            <w:tcW w:w="1643" w:type="dxa"/>
            <w:vAlign w:val="center"/>
          </w:tcPr>
          <w:p>
            <w:pPr>
              <w:pStyle w:val="16"/>
            </w:pPr>
            <w:r>
              <w:t>抚恤</w:t>
            </w:r>
          </w:p>
        </w:tc>
        <w:tc>
          <w:tcPr>
            <w:tcW w:w="1643" w:type="dxa"/>
            <w:vAlign w:val="center"/>
          </w:tcPr>
          <w:p>
            <w:pPr>
              <w:pStyle w:val="15"/>
            </w:pPr>
            <w:r>
              <w:t>3.40</w:t>
            </w:r>
          </w:p>
        </w:tc>
        <w:tc>
          <w:tcPr>
            <w:tcW w:w="1643" w:type="dxa"/>
            <w:vAlign w:val="center"/>
          </w:tcPr>
          <w:p>
            <w:pPr>
              <w:pStyle w:val="15"/>
            </w:pPr>
            <w:r>
              <w:t>3.40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2080801</w:t>
            </w:r>
          </w:p>
        </w:tc>
        <w:tc>
          <w:tcPr>
            <w:tcW w:w="1643" w:type="dxa"/>
            <w:vAlign w:val="center"/>
          </w:tcPr>
          <w:p>
            <w:pPr>
              <w:pStyle w:val="16"/>
            </w:pPr>
            <w:r>
              <w:t>死亡抚恤</w:t>
            </w:r>
          </w:p>
        </w:tc>
        <w:tc>
          <w:tcPr>
            <w:tcW w:w="1643" w:type="dxa"/>
            <w:vAlign w:val="center"/>
          </w:tcPr>
          <w:p>
            <w:pPr>
              <w:pStyle w:val="15"/>
            </w:pPr>
            <w:r>
              <w:t>3.40</w:t>
            </w:r>
          </w:p>
        </w:tc>
        <w:tc>
          <w:tcPr>
            <w:tcW w:w="1643" w:type="dxa"/>
            <w:vAlign w:val="center"/>
          </w:tcPr>
          <w:p>
            <w:pPr>
              <w:pStyle w:val="15"/>
            </w:pPr>
            <w:r>
              <w:t>3.40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210</w:t>
            </w:r>
          </w:p>
        </w:tc>
        <w:tc>
          <w:tcPr>
            <w:tcW w:w="1643" w:type="dxa"/>
            <w:vAlign w:val="center"/>
          </w:tcPr>
          <w:p>
            <w:pPr>
              <w:pStyle w:val="16"/>
            </w:pPr>
            <w:r>
              <w:t>卫生健康支出</w:t>
            </w:r>
          </w:p>
        </w:tc>
        <w:tc>
          <w:tcPr>
            <w:tcW w:w="1643" w:type="dxa"/>
            <w:vAlign w:val="center"/>
          </w:tcPr>
          <w:p>
            <w:pPr>
              <w:pStyle w:val="15"/>
            </w:pPr>
            <w:r>
              <w:t>225.93</w:t>
            </w:r>
          </w:p>
        </w:tc>
        <w:tc>
          <w:tcPr>
            <w:tcW w:w="1643" w:type="dxa"/>
            <w:vAlign w:val="center"/>
          </w:tcPr>
          <w:p>
            <w:pPr>
              <w:pStyle w:val="15"/>
            </w:pPr>
            <w:r>
              <w:t>225.93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21011</w:t>
            </w:r>
          </w:p>
        </w:tc>
        <w:tc>
          <w:tcPr>
            <w:tcW w:w="1643" w:type="dxa"/>
            <w:vAlign w:val="center"/>
          </w:tcPr>
          <w:p>
            <w:pPr>
              <w:pStyle w:val="16"/>
            </w:pPr>
            <w:r>
              <w:t>行政事业单位医疗</w:t>
            </w:r>
          </w:p>
        </w:tc>
        <w:tc>
          <w:tcPr>
            <w:tcW w:w="1643" w:type="dxa"/>
            <w:vAlign w:val="center"/>
          </w:tcPr>
          <w:p>
            <w:pPr>
              <w:pStyle w:val="15"/>
            </w:pPr>
            <w:r>
              <w:t>225.93</w:t>
            </w:r>
          </w:p>
        </w:tc>
        <w:tc>
          <w:tcPr>
            <w:tcW w:w="1643" w:type="dxa"/>
            <w:vAlign w:val="center"/>
          </w:tcPr>
          <w:p>
            <w:pPr>
              <w:pStyle w:val="15"/>
            </w:pPr>
            <w:r>
              <w:t>225.93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2101101</w:t>
            </w:r>
          </w:p>
        </w:tc>
        <w:tc>
          <w:tcPr>
            <w:tcW w:w="1643" w:type="dxa"/>
            <w:vAlign w:val="center"/>
          </w:tcPr>
          <w:p>
            <w:pPr>
              <w:pStyle w:val="16"/>
            </w:pPr>
            <w:r>
              <w:t>行政单位医疗</w:t>
            </w:r>
          </w:p>
        </w:tc>
        <w:tc>
          <w:tcPr>
            <w:tcW w:w="1643" w:type="dxa"/>
            <w:vAlign w:val="center"/>
          </w:tcPr>
          <w:p>
            <w:pPr>
              <w:pStyle w:val="15"/>
            </w:pPr>
            <w:r>
              <w:t>120.93</w:t>
            </w:r>
          </w:p>
        </w:tc>
        <w:tc>
          <w:tcPr>
            <w:tcW w:w="1643" w:type="dxa"/>
            <w:vAlign w:val="center"/>
          </w:tcPr>
          <w:p>
            <w:pPr>
              <w:pStyle w:val="15"/>
            </w:pPr>
            <w:r>
              <w:t>120.93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2101103</w:t>
            </w:r>
          </w:p>
        </w:tc>
        <w:tc>
          <w:tcPr>
            <w:tcW w:w="1643" w:type="dxa"/>
            <w:vAlign w:val="center"/>
          </w:tcPr>
          <w:p>
            <w:pPr>
              <w:pStyle w:val="16"/>
            </w:pPr>
            <w:r>
              <w:t>公务员医疗补助</w:t>
            </w:r>
          </w:p>
        </w:tc>
        <w:tc>
          <w:tcPr>
            <w:tcW w:w="1643" w:type="dxa"/>
            <w:vAlign w:val="center"/>
          </w:tcPr>
          <w:p>
            <w:pPr>
              <w:pStyle w:val="15"/>
            </w:pPr>
            <w:r>
              <w:t>105.00</w:t>
            </w:r>
          </w:p>
        </w:tc>
        <w:tc>
          <w:tcPr>
            <w:tcW w:w="1643" w:type="dxa"/>
            <w:vAlign w:val="center"/>
          </w:tcPr>
          <w:p>
            <w:pPr>
              <w:pStyle w:val="15"/>
            </w:pPr>
            <w:r>
              <w:t>105.00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221</w:t>
            </w:r>
          </w:p>
        </w:tc>
        <w:tc>
          <w:tcPr>
            <w:tcW w:w="1643" w:type="dxa"/>
            <w:vAlign w:val="center"/>
          </w:tcPr>
          <w:p>
            <w:pPr>
              <w:pStyle w:val="16"/>
            </w:pPr>
            <w:r>
              <w:t>住房保障支出</w:t>
            </w:r>
          </w:p>
        </w:tc>
        <w:tc>
          <w:tcPr>
            <w:tcW w:w="1643" w:type="dxa"/>
            <w:vAlign w:val="center"/>
          </w:tcPr>
          <w:p>
            <w:pPr>
              <w:pStyle w:val="15"/>
            </w:pPr>
            <w:r>
              <w:t>238.37</w:t>
            </w:r>
          </w:p>
        </w:tc>
        <w:tc>
          <w:tcPr>
            <w:tcW w:w="1643" w:type="dxa"/>
            <w:vAlign w:val="center"/>
          </w:tcPr>
          <w:p>
            <w:pPr>
              <w:pStyle w:val="15"/>
            </w:pPr>
            <w:r>
              <w:t>238.37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22102</w:t>
            </w:r>
          </w:p>
        </w:tc>
        <w:tc>
          <w:tcPr>
            <w:tcW w:w="1643" w:type="dxa"/>
            <w:vAlign w:val="center"/>
          </w:tcPr>
          <w:p>
            <w:pPr>
              <w:pStyle w:val="16"/>
            </w:pPr>
            <w:r>
              <w:t>住房改革支出</w:t>
            </w:r>
          </w:p>
        </w:tc>
        <w:tc>
          <w:tcPr>
            <w:tcW w:w="1643" w:type="dxa"/>
            <w:vAlign w:val="center"/>
          </w:tcPr>
          <w:p>
            <w:pPr>
              <w:pStyle w:val="15"/>
            </w:pPr>
            <w:r>
              <w:t>238.37</w:t>
            </w:r>
          </w:p>
        </w:tc>
        <w:tc>
          <w:tcPr>
            <w:tcW w:w="1643" w:type="dxa"/>
            <w:vAlign w:val="center"/>
          </w:tcPr>
          <w:p>
            <w:pPr>
              <w:pStyle w:val="15"/>
            </w:pPr>
            <w:r>
              <w:t>238.37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24</w:t>
            </w:r>
          </w:p>
        </w:tc>
        <w:tc>
          <w:tcPr>
            <w:tcW w:w="1643" w:type="dxa"/>
            <w:vAlign w:val="center"/>
          </w:tcPr>
          <w:p>
            <w:pPr>
              <w:pStyle w:val="16"/>
            </w:pPr>
            <w:r>
              <w:t>2210201</w:t>
            </w:r>
          </w:p>
        </w:tc>
        <w:tc>
          <w:tcPr>
            <w:tcW w:w="1643" w:type="dxa"/>
            <w:vAlign w:val="center"/>
          </w:tcPr>
          <w:p>
            <w:pPr>
              <w:pStyle w:val="16"/>
            </w:pPr>
            <w:r>
              <w:t>住房公积金</w:t>
            </w:r>
          </w:p>
        </w:tc>
        <w:tc>
          <w:tcPr>
            <w:tcW w:w="1643" w:type="dxa"/>
            <w:vAlign w:val="center"/>
          </w:tcPr>
          <w:p>
            <w:pPr>
              <w:pStyle w:val="15"/>
            </w:pPr>
            <w:r>
              <w:t>238.37</w:t>
            </w:r>
          </w:p>
        </w:tc>
        <w:tc>
          <w:tcPr>
            <w:tcW w:w="1643" w:type="dxa"/>
            <w:vAlign w:val="center"/>
          </w:tcPr>
          <w:p>
            <w:pPr>
              <w:pStyle w:val="15"/>
            </w:pPr>
            <w:r>
              <w:t>238.37</w:t>
            </w:r>
          </w:p>
        </w:tc>
        <w:tc>
          <w:tcPr>
            <w:tcW w:w="1643" w:type="dxa"/>
            <w:vAlign w:val="center"/>
          </w:tcPr>
          <w:p>
            <w:pPr>
              <w:pStyle w:val="15"/>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Align w:val="center"/>
          </w:tcPr>
          <w:p>
            <w:pPr>
              <w:pStyle w:val="14"/>
            </w:pPr>
            <w:r>
              <w:t>合计</w:t>
            </w:r>
          </w:p>
        </w:tc>
        <w:tc>
          <w:tcPr>
            <w:tcW w:w="1643"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4922.95</w:t>
            </w:r>
          </w:p>
        </w:tc>
        <w:tc>
          <w:tcPr>
            <w:tcW w:w="1643" w:type="dxa"/>
            <w:vAlign w:val="center"/>
          </w:tcPr>
          <w:p>
            <w:pPr>
              <w:pStyle w:val="19"/>
            </w:pPr>
            <w:r>
              <w:t>4394.42</w:t>
            </w:r>
          </w:p>
        </w:tc>
        <w:tc>
          <w:tcPr>
            <w:tcW w:w="1643" w:type="dxa"/>
            <w:vAlign w:val="center"/>
          </w:tcPr>
          <w:p>
            <w:pPr>
              <w:pStyle w:val="19"/>
            </w:pPr>
            <w:r>
              <w:t>528.53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1643" w:type="dxa"/>
            <w:vAlign w:val="center"/>
          </w:tcPr>
          <w:p>
            <w:pPr>
              <w:pStyle w:val="16"/>
            </w:pPr>
            <w:r>
              <w:t>工资福利支出</w:t>
            </w:r>
          </w:p>
        </w:tc>
        <w:tc>
          <w:tcPr>
            <w:tcW w:w="1643" w:type="dxa"/>
            <w:vAlign w:val="center"/>
          </w:tcPr>
          <w:p>
            <w:pPr>
              <w:pStyle w:val="15"/>
            </w:pPr>
            <w:r>
              <w:t>4026.35</w:t>
            </w:r>
          </w:p>
        </w:tc>
        <w:tc>
          <w:tcPr>
            <w:tcW w:w="1643" w:type="dxa"/>
            <w:vAlign w:val="center"/>
          </w:tcPr>
          <w:p>
            <w:pPr>
              <w:pStyle w:val="15"/>
            </w:pPr>
            <w:r>
              <w:t>4026.35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1643" w:type="dxa"/>
            <w:vAlign w:val="center"/>
          </w:tcPr>
          <w:p>
            <w:pPr>
              <w:pStyle w:val="16"/>
            </w:pPr>
            <w:r>
              <w:t>基本工资</w:t>
            </w:r>
          </w:p>
        </w:tc>
        <w:tc>
          <w:tcPr>
            <w:tcW w:w="1643" w:type="dxa"/>
            <w:vAlign w:val="center"/>
          </w:tcPr>
          <w:p>
            <w:pPr>
              <w:pStyle w:val="15"/>
            </w:pPr>
            <w:r>
              <w:t>1337.54</w:t>
            </w:r>
          </w:p>
        </w:tc>
        <w:tc>
          <w:tcPr>
            <w:tcW w:w="1643" w:type="dxa"/>
            <w:vAlign w:val="center"/>
          </w:tcPr>
          <w:p>
            <w:pPr>
              <w:pStyle w:val="15"/>
            </w:pPr>
            <w:r>
              <w:t>1337.54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1643" w:type="dxa"/>
            <w:vAlign w:val="center"/>
          </w:tcPr>
          <w:p>
            <w:pPr>
              <w:pStyle w:val="16"/>
            </w:pPr>
            <w:r>
              <w:t>津贴补贴</w:t>
            </w:r>
          </w:p>
        </w:tc>
        <w:tc>
          <w:tcPr>
            <w:tcW w:w="1643" w:type="dxa"/>
            <w:vAlign w:val="center"/>
          </w:tcPr>
          <w:p>
            <w:pPr>
              <w:pStyle w:val="15"/>
            </w:pPr>
            <w:r>
              <w:t>1123.84</w:t>
            </w:r>
          </w:p>
        </w:tc>
        <w:tc>
          <w:tcPr>
            <w:tcW w:w="1643" w:type="dxa"/>
            <w:vAlign w:val="center"/>
          </w:tcPr>
          <w:p>
            <w:pPr>
              <w:pStyle w:val="15"/>
            </w:pPr>
            <w:r>
              <w:t>1123.84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30103</w:t>
            </w:r>
          </w:p>
        </w:tc>
        <w:tc>
          <w:tcPr>
            <w:tcW w:w="1643" w:type="dxa"/>
            <w:vAlign w:val="center"/>
          </w:tcPr>
          <w:p>
            <w:pPr>
              <w:pStyle w:val="16"/>
            </w:pPr>
            <w:r>
              <w:t>奖金</w:t>
            </w:r>
          </w:p>
        </w:tc>
        <w:tc>
          <w:tcPr>
            <w:tcW w:w="1643" w:type="dxa"/>
            <w:vAlign w:val="center"/>
          </w:tcPr>
          <w:p>
            <w:pPr>
              <w:pStyle w:val="15"/>
            </w:pPr>
            <w:r>
              <w:t>71.00</w:t>
            </w:r>
          </w:p>
        </w:tc>
        <w:tc>
          <w:tcPr>
            <w:tcW w:w="1643" w:type="dxa"/>
            <w:vAlign w:val="center"/>
          </w:tcPr>
          <w:p>
            <w:pPr>
              <w:pStyle w:val="15"/>
            </w:pPr>
            <w:r>
              <w:t>71.00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30107</w:t>
            </w:r>
          </w:p>
        </w:tc>
        <w:tc>
          <w:tcPr>
            <w:tcW w:w="1643" w:type="dxa"/>
            <w:vAlign w:val="center"/>
          </w:tcPr>
          <w:p>
            <w:pPr>
              <w:pStyle w:val="16"/>
            </w:pPr>
            <w:r>
              <w:t>绩效工资</w:t>
            </w:r>
          </w:p>
        </w:tc>
        <w:tc>
          <w:tcPr>
            <w:tcW w:w="1643" w:type="dxa"/>
            <w:vAlign w:val="center"/>
          </w:tcPr>
          <w:p>
            <w:pPr>
              <w:pStyle w:val="15"/>
            </w:pPr>
            <w:r>
              <w:t>76.15</w:t>
            </w:r>
          </w:p>
        </w:tc>
        <w:tc>
          <w:tcPr>
            <w:tcW w:w="1643" w:type="dxa"/>
            <w:vAlign w:val="center"/>
          </w:tcPr>
          <w:p>
            <w:pPr>
              <w:pStyle w:val="15"/>
            </w:pPr>
            <w:r>
              <w:t>76.15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30108</w:t>
            </w:r>
          </w:p>
        </w:tc>
        <w:tc>
          <w:tcPr>
            <w:tcW w:w="1643" w:type="dxa"/>
            <w:vAlign w:val="center"/>
          </w:tcPr>
          <w:p>
            <w:pPr>
              <w:pStyle w:val="16"/>
            </w:pPr>
            <w:r>
              <w:t>机关事业单位基本养老保险缴费</w:t>
            </w:r>
          </w:p>
        </w:tc>
        <w:tc>
          <w:tcPr>
            <w:tcW w:w="1643" w:type="dxa"/>
            <w:vAlign w:val="center"/>
          </w:tcPr>
          <w:p>
            <w:pPr>
              <w:pStyle w:val="15"/>
            </w:pPr>
            <w:r>
              <w:t>439.64</w:t>
            </w:r>
          </w:p>
        </w:tc>
        <w:tc>
          <w:tcPr>
            <w:tcW w:w="1643" w:type="dxa"/>
            <w:vAlign w:val="center"/>
          </w:tcPr>
          <w:p>
            <w:pPr>
              <w:pStyle w:val="15"/>
            </w:pPr>
            <w:r>
              <w:t>439.64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30110</w:t>
            </w:r>
          </w:p>
        </w:tc>
        <w:tc>
          <w:tcPr>
            <w:tcW w:w="1643" w:type="dxa"/>
            <w:vAlign w:val="center"/>
          </w:tcPr>
          <w:p>
            <w:pPr>
              <w:pStyle w:val="16"/>
            </w:pPr>
            <w:r>
              <w:t>职工基本医疗保险缴费</w:t>
            </w:r>
          </w:p>
        </w:tc>
        <w:tc>
          <w:tcPr>
            <w:tcW w:w="1643" w:type="dxa"/>
            <w:vAlign w:val="center"/>
          </w:tcPr>
          <w:p>
            <w:pPr>
              <w:pStyle w:val="15"/>
            </w:pPr>
            <w:r>
              <w:t>120.93</w:t>
            </w:r>
          </w:p>
        </w:tc>
        <w:tc>
          <w:tcPr>
            <w:tcW w:w="1643" w:type="dxa"/>
            <w:vAlign w:val="center"/>
          </w:tcPr>
          <w:p>
            <w:pPr>
              <w:pStyle w:val="15"/>
            </w:pPr>
            <w:r>
              <w:t>120.93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30111</w:t>
            </w:r>
          </w:p>
        </w:tc>
        <w:tc>
          <w:tcPr>
            <w:tcW w:w="1643" w:type="dxa"/>
            <w:vAlign w:val="center"/>
          </w:tcPr>
          <w:p>
            <w:pPr>
              <w:pStyle w:val="16"/>
            </w:pPr>
            <w:r>
              <w:t>公务员医疗补助缴费</w:t>
            </w:r>
          </w:p>
        </w:tc>
        <w:tc>
          <w:tcPr>
            <w:tcW w:w="1643" w:type="dxa"/>
            <w:vAlign w:val="center"/>
          </w:tcPr>
          <w:p>
            <w:pPr>
              <w:pStyle w:val="15"/>
            </w:pPr>
            <w:r>
              <w:t>105.00</w:t>
            </w:r>
          </w:p>
        </w:tc>
        <w:tc>
          <w:tcPr>
            <w:tcW w:w="1643" w:type="dxa"/>
            <w:vAlign w:val="center"/>
          </w:tcPr>
          <w:p>
            <w:pPr>
              <w:pStyle w:val="15"/>
            </w:pPr>
            <w:r>
              <w:t>105.00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30112</w:t>
            </w:r>
          </w:p>
        </w:tc>
        <w:tc>
          <w:tcPr>
            <w:tcW w:w="1643" w:type="dxa"/>
            <w:vAlign w:val="center"/>
          </w:tcPr>
          <w:p>
            <w:pPr>
              <w:pStyle w:val="16"/>
            </w:pPr>
            <w:r>
              <w:t>其他社会保障缴费</w:t>
            </w:r>
          </w:p>
        </w:tc>
        <w:tc>
          <w:tcPr>
            <w:tcW w:w="1643" w:type="dxa"/>
            <w:vAlign w:val="center"/>
          </w:tcPr>
          <w:p>
            <w:pPr>
              <w:pStyle w:val="15"/>
            </w:pPr>
            <w:r>
              <w:t>9.44</w:t>
            </w:r>
          </w:p>
        </w:tc>
        <w:tc>
          <w:tcPr>
            <w:tcW w:w="1643" w:type="dxa"/>
            <w:vAlign w:val="center"/>
          </w:tcPr>
          <w:p>
            <w:pPr>
              <w:pStyle w:val="15"/>
            </w:pPr>
            <w:r>
              <w:t>9.44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30113</w:t>
            </w:r>
          </w:p>
        </w:tc>
        <w:tc>
          <w:tcPr>
            <w:tcW w:w="1643" w:type="dxa"/>
            <w:vAlign w:val="center"/>
          </w:tcPr>
          <w:p>
            <w:pPr>
              <w:pStyle w:val="16"/>
            </w:pPr>
            <w:r>
              <w:t>住房公积金</w:t>
            </w:r>
          </w:p>
        </w:tc>
        <w:tc>
          <w:tcPr>
            <w:tcW w:w="1643" w:type="dxa"/>
            <w:vAlign w:val="center"/>
          </w:tcPr>
          <w:p>
            <w:pPr>
              <w:pStyle w:val="15"/>
            </w:pPr>
            <w:r>
              <w:t>238.37</w:t>
            </w:r>
          </w:p>
        </w:tc>
        <w:tc>
          <w:tcPr>
            <w:tcW w:w="1643" w:type="dxa"/>
            <w:vAlign w:val="center"/>
          </w:tcPr>
          <w:p>
            <w:pPr>
              <w:pStyle w:val="15"/>
            </w:pPr>
            <w:r>
              <w:t>238.37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30199</w:t>
            </w:r>
          </w:p>
        </w:tc>
        <w:tc>
          <w:tcPr>
            <w:tcW w:w="1643" w:type="dxa"/>
            <w:vAlign w:val="center"/>
          </w:tcPr>
          <w:p>
            <w:pPr>
              <w:pStyle w:val="16"/>
            </w:pPr>
            <w:r>
              <w:t>其他工资福利支出</w:t>
            </w:r>
          </w:p>
        </w:tc>
        <w:tc>
          <w:tcPr>
            <w:tcW w:w="1643" w:type="dxa"/>
            <w:vAlign w:val="center"/>
          </w:tcPr>
          <w:p>
            <w:pPr>
              <w:pStyle w:val="15"/>
            </w:pPr>
            <w:r>
              <w:t>504.44</w:t>
            </w:r>
          </w:p>
        </w:tc>
        <w:tc>
          <w:tcPr>
            <w:tcW w:w="1643" w:type="dxa"/>
            <w:vAlign w:val="center"/>
          </w:tcPr>
          <w:p>
            <w:pPr>
              <w:pStyle w:val="15"/>
            </w:pPr>
            <w:r>
              <w:t>504.44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302</w:t>
            </w:r>
          </w:p>
        </w:tc>
        <w:tc>
          <w:tcPr>
            <w:tcW w:w="1643" w:type="dxa"/>
            <w:vAlign w:val="center"/>
          </w:tcPr>
          <w:p>
            <w:pPr>
              <w:pStyle w:val="16"/>
            </w:pPr>
            <w:r>
              <w:t>商品和服务支出</w:t>
            </w:r>
          </w:p>
        </w:tc>
        <w:tc>
          <w:tcPr>
            <w:tcW w:w="1643" w:type="dxa"/>
            <w:vAlign w:val="center"/>
          </w:tcPr>
          <w:p>
            <w:pPr>
              <w:pStyle w:val="15"/>
            </w:pPr>
            <w:r>
              <w:t>528.53</w:t>
            </w:r>
          </w:p>
        </w:tc>
        <w:tc>
          <w:tcPr>
            <w:tcW w:w="1643" w:type="dxa"/>
            <w:vAlign w:val="center"/>
          </w:tcPr>
          <w:p>
            <w:pPr>
              <w:pStyle w:val="15"/>
            </w:pPr>
          </w:p>
        </w:tc>
        <w:tc>
          <w:tcPr>
            <w:tcW w:w="1643" w:type="dxa"/>
            <w:vAlign w:val="center"/>
          </w:tcPr>
          <w:p>
            <w:pPr>
              <w:pStyle w:val="15"/>
            </w:pPr>
            <w:r>
              <w:t>528.53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30201</w:t>
            </w:r>
          </w:p>
        </w:tc>
        <w:tc>
          <w:tcPr>
            <w:tcW w:w="1643" w:type="dxa"/>
            <w:vAlign w:val="center"/>
          </w:tcPr>
          <w:p>
            <w:pPr>
              <w:pStyle w:val="16"/>
            </w:pPr>
            <w:r>
              <w:t>办公费</w:t>
            </w:r>
          </w:p>
        </w:tc>
        <w:tc>
          <w:tcPr>
            <w:tcW w:w="1643" w:type="dxa"/>
            <w:vAlign w:val="center"/>
          </w:tcPr>
          <w:p>
            <w:pPr>
              <w:pStyle w:val="15"/>
            </w:pPr>
            <w:r>
              <w:t>60.37</w:t>
            </w:r>
          </w:p>
        </w:tc>
        <w:tc>
          <w:tcPr>
            <w:tcW w:w="1643" w:type="dxa"/>
            <w:vAlign w:val="center"/>
          </w:tcPr>
          <w:p>
            <w:pPr>
              <w:pStyle w:val="15"/>
            </w:pPr>
          </w:p>
        </w:tc>
        <w:tc>
          <w:tcPr>
            <w:tcW w:w="1643" w:type="dxa"/>
            <w:vAlign w:val="center"/>
          </w:tcPr>
          <w:p>
            <w:pPr>
              <w:pStyle w:val="15"/>
            </w:pPr>
            <w:r>
              <w:t>60.37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30205</w:t>
            </w:r>
          </w:p>
        </w:tc>
        <w:tc>
          <w:tcPr>
            <w:tcW w:w="1643" w:type="dxa"/>
            <w:vAlign w:val="center"/>
          </w:tcPr>
          <w:p>
            <w:pPr>
              <w:pStyle w:val="16"/>
            </w:pPr>
            <w:r>
              <w:t>水费</w:t>
            </w:r>
          </w:p>
        </w:tc>
        <w:tc>
          <w:tcPr>
            <w:tcW w:w="1643" w:type="dxa"/>
            <w:vAlign w:val="center"/>
          </w:tcPr>
          <w:p>
            <w:pPr>
              <w:pStyle w:val="15"/>
            </w:pPr>
            <w:r>
              <w:t>5.00</w:t>
            </w:r>
          </w:p>
        </w:tc>
        <w:tc>
          <w:tcPr>
            <w:tcW w:w="1643" w:type="dxa"/>
            <w:vAlign w:val="center"/>
          </w:tcPr>
          <w:p>
            <w:pPr>
              <w:pStyle w:val="15"/>
            </w:pPr>
          </w:p>
        </w:tc>
        <w:tc>
          <w:tcPr>
            <w:tcW w:w="1643"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30206</w:t>
            </w:r>
          </w:p>
        </w:tc>
        <w:tc>
          <w:tcPr>
            <w:tcW w:w="1643" w:type="dxa"/>
            <w:vAlign w:val="center"/>
          </w:tcPr>
          <w:p>
            <w:pPr>
              <w:pStyle w:val="16"/>
            </w:pPr>
            <w:r>
              <w:t>电费</w:t>
            </w:r>
          </w:p>
        </w:tc>
        <w:tc>
          <w:tcPr>
            <w:tcW w:w="1643" w:type="dxa"/>
            <w:vAlign w:val="center"/>
          </w:tcPr>
          <w:p>
            <w:pPr>
              <w:pStyle w:val="15"/>
            </w:pPr>
            <w:r>
              <w:t>20.00</w:t>
            </w:r>
          </w:p>
        </w:tc>
        <w:tc>
          <w:tcPr>
            <w:tcW w:w="1643" w:type="dxa"/>
            <w:vAlign w:val="center"/>
          </w:tcPr>
          <w:p>
            <w:pPr>
              <w:pStyle w:val="15"/>
            </w:pPr>
          </w:p>
        </w:tc>
        <w:tc>
          <w:tcPr>
            <w:tcW w:w="1643"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30207</w:t>
            </w:r>
          </w:p>
        </w:tc>
        <w:tc>
          <w:tcPr>
            <w:tcW w:w="1643" w:type="dxa"/>
            <w:vAlign w:val="center"/>
          </w:tcPr>
          <w:p>
            <w:pPr>
              <w:pStyle w:val="16"/>
            </w:pPr>
            <w:r>
              <w:t>邮电费</w:t>
            </w:r>
          </w:p>
        </w:tc>
        <w:tc>
          <w:tcPr>
            <w:tcW w:w="1643" w:type="dxa"/>
            <w:vAlign w:val="center"/>
          </w:tcPr>
          <w:p>
            <w:pPr>
              <w:pStyle w:val="15"/>
            </w:pPr>
            <w:r>
              <w:t>96.73</w:t>
            </w:r>
          </w:p>
        </w:tc>
        <w:tc>
          <w:tcPr>
            <w:tcW w:w="1643" w:type="dxa"/>
            <w:vAlign w:val="center"/>
          </w:tcPr>
          <w:p>
            <w:pPr>
              <w:pStyle w:val="15"/>
            </w:pPr>
          </w:p>
        </w:tc>
        <w:tc>
          <w:tcPr>
            <w:tcW w:w="1643" w:type="dxa"/>
            <w:vAlign w:val="center"/>
          </w:tcPr>
          <w:p>
            <w:pPr>
              <w:pStyle w:val="15"/>
            </w:pPr>
            <w:r>
              <w:t>96.73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30208</w:t>
            </w:r>
          </w:p>
        </w:tc>
        <w:tc>
          <w:tcPr>
            <w:tcW w:w="1643" w:type="dxa"/>
            <w:vAlign w:val="center"/>
          </w:tcPr>
          <w:p>
            <w:pPr>
              <w:pStyle w:val="16"/>
            </w:pPr>
            <w:r>
              <w:t>取暖费</w:t>
            </w:r>
          </w:p>
        </w:tc>
        <w:tc>
          <w:tcPr>
            <w:tcW w:w="1643" w:type="dxa"/>
            <w:vAlign w:val="center"/>
          </w:tcPr>
          <w:p>
            <w:pPr>
              <w:pStyle w:val="15"/>
            </w:pPr>
            <w:r>
              <w:t>44.64</w:t>
            </w:r>
          </w:p>
        </w:tc>
        <w:tc>
          <w:tcPr>
            <w:tcW w:w="1643" w:type="dxa"/>
            <w:vAlign w:val="center"/>
          </w:tcPr>
          <w:p>
            <w:pPr>
              <w:pStyle w:val="15"/>
            </w:pPr>
          </w:p>
        </w:tc>
        <w:tc>
          <w:tcPr>
            <w:tcW w:w="1643" w:type="dxa"/>
            <w:vAlign w:val="center"/>
          </w:tcPr>
          <w:p>
            <w:pPr>
              <w:pStyle w:val="15"/>
            </w:pPr>
            <w:r>
              <w:t>44.64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30211</w:t>
            </w:r>
          </w:p>
        </w:tc>
        <w:tc>
          <w:tcPr>
            <w:tcW w:w="1643" w:type="dxa"/>
            <w:vAlign w:val="center"/>
          </w:tcPr>
          <w:p>
            <w:pPr>
              <w:pStyle w:val="16"/>
            </w:pPr>
            <w:r>
              <w:t>差旅费</w:t>
            </w:r>
          </w:p>
        </w:tc>
        <w:tc>
          <w:tcPr>
            <w:tcW w:w="1643" w:type="dxa"/>
            <w:vAlign w:val="center"/>
          </w:tcPr>
          <w:p>
            <w:pPr>
              <w:pStyle w:val="15"/>
            </w:pPr>
            <w:r>
              <w:t>10.00</w:t>
            </w:r>
          </w:p>
        </w:tc>
        <w:tc>
          <w:tcPr>
            <w:tcW w:w="1643" w:type="dxa"/>
            <w:vAlign w:val="center"/>
          </w:tcPr>
          <w:p>
            <w:pPr>
              <w:pStyle w:val="15"/>
            </w:pPr>
          </w:p>
        </w:tc>
        <w:tc>
          <w:tcPr>
            <w:tcW w:w="1643"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30216</w:t>
            </w:r>
          </w:p>
        </w:tc>
        <w:tc>
          <w:tcPr>
            <w:tcW w:w="1643" w:type="dxa"/>
            <w:vAlign w:val="center"/>
          </w:tcPr>
          <w:p>
            <w:pPr>
              <w:pStyle w:val="16"/>
            </w:pPr>
            <w:r>
              <w:t>培训费</w:t>
            </w:r>
          </w:p>
        </w:tc>
        <w:tc>
          <w:tcPr>
            <w:tcW w:w="1643" w:type="dxa"/>
            <w:vAlign w:val="center"/>
          </w:tcPr>
          <w:p>
            <w:pPr>
              <w:pStyle w:val="15"/>
            </w:pPr>
            <w:r>
              <w:t>6.00</w:t>
            </w:r>
          </w:p>
        </w:tc>
        <w:tc>
          <w:tcPr>
            <w:tcW w:w="1643" w:type="dxa"/>
            <w:vAlign w:val="center"/>
          </w:tcPr>
          <w:p>
            <w:pPr>
              <w:pStyle w:val="15"/>
            </w:pPr>
          </w:p>
        </w:tc>
        <w:tc>
          <w:tcPr>
            <w:tcW w:w="1643"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30217</w:t>
            </w:r>
          </w:p>
        </w:tc>
        <w:tc>
          <w:tcPr>
            <w:tcW w:w="1643" w:type="dxa"/>
            <w:vAlign w:val="center"/>
          </w:tcPr>
          <w:p>
            <w:pPr>
              <w:pStyle w:val="16"/>
            </w:pPr>
            <w:r>
              <w:t>公务接待费</w:t>
            </w:r>
          </w:p>
        </w:tc>
        <w:tc>
          <w:tcPr>
            <w:tcW w:w="1643" w:type="dxa"/>
            <w:vAlign w:val="center"/>
          </w:tcPr>
          <w:p>
            <w:pPr>
              <w:pStyle w:val="15"/>
            </w:pPr>
            <w:r>
              <w:t>6.00</w:t>
            </w:r>
          </w:p>
        </w:tc>
        <w:tc>
          <w:tcPr>
            <w:tcW w:w="1643" w:type="dxa"/>
            <w:vAlign w:val="center"/>
          </w:tcPr>
          <w:p>
            <w:pPr>
              <w:pStyle w:val="15"/>
            </w:pPr>
          </w:p>
        </w:tc>
        <w:tc>
          <w:tcPr>
            <w:tcW w:w="1643"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30228</w:t>
            </w:r>
          </w:p>
        </w:tc>
        <w:tc>
          <w:tcPr>
            <w:tcW w:w="1643" w:type="dxa"/>
            <w:vAlign w:val="center"/>
          </w:tcPr>
          <w:p>
            <w:pPr>
              <w:pStyle w:val="16"/>
            </w:pPr>
            <w:r>
              <w:t>工会经费</w:t>
            </w:r>
          </w:p>
        </w:tc>
        <w:tc>
          <w:tcPr>
            <w:tcW w:w="1643" w:type="dxa"/>
            <w:vAlign w:val="center"/>
          </w:tcPr>
          <w:p>
            <w:pPr>
              <w:pStyle w:val="15"/>
            </w:pPr>
            <w:r>
              <w:t>19.88</w:t>
            </w:r>
          </w:p>
        </w:tc>
        <w:tc>
          <w:tcPr>
            <w:tcW w:w="1643" w:type="dxa"/>
            <w:vAlign w:val="center"/>
          </w:tcPr>
          <w:p>
            <w:pPr>
              <w:pStyle w:val="15"/>
            </w:pPr>
          </w:p>
        </w:tc>
        <w:tc>
          <w:tcPr>
            <w:tcW w:w="1643" w:type="dxa"/>
            <w:vAlign w:val="center"/>
          </w:tcPr>
          <w:p>
            <w:pPr>
              <w:pStyle w:val="15"/>
            </w:pPr>
            <w:r>
              <w:t>19.88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30229</w:t>
            </w:r>
          </w:p>
        </w:tc>
        <w:tc>
          <w:tcPr>
            <w:tcW w:w="1643" w:type="dxa"/>
            <w:vAlign w:val="center"/>
          </w:tcPr>
          <w:p>
            <w:pPr>
              <w:pStyle w:val="16"/>
            </w:pPr>
            <w:r>
              <w:t>福利费</w:t>
            </w:r>
          </w:p>
        </w:tc>
        <w:tc>
          <w:tcPr>
            <w:tcW w:w="1643" w:type="dxa"/>
            <w:vAlign w:val="center"/>
          </w:tcPr>
          <w:p>
            <w:pPr>
              <w:pStyle w:val="15"/>
            </w:pPr>
            <w:r>
              <w:t>26.18</w:t>
            </w:r>
          </w:p>
        </w:tc>
        <w:tc>
          <w:tcPr>
            <w:tcW w:w="1643" w:type="dxa"/>
            <w:vAlign w:val="center"/>
          </w:tcPr>
          <w:p>
            <w:pPr>
              <w:pStyle w:val="15"/>
            </w:pPr>
          </w:p>
        </w:tc>
        <w:tc>
          <w:tcPr>
            <w:tcW w:w="1643" w:type="dxa"/>
            <w:vAlign w:val="center"/>
          </w:tcPr>
          <w:p>
            <w:pPr>
              <w:pStyle w:val="15"/>
            </w:pPr>
            <w:r>
              <w:t>26.18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24</w:t>
            </w:r>
          </w:p>
        </w:tc>
        <w:tc>
          <w:tcPr>
            <w:tcW w:w="1643" w:type="dxa"/>
            <w:vAlign w:val="center"/>
          </w:tcPr>
          <w:p>
            <w:pPr>
              <w:pStyle w:val="16"/>
            </w:pPr>
            <w:r>
              <w:t>30231</w:t>
            </w:r>
          </w:p>
        </w:tc>
        <w:tc>
          <w:tcPr>
            <w:tcW w:w="1643" w:type="dxa"/>
            <w:vAlign w:val="center"/>
          </w:tcPr>
          <w:p>
            <w:pPr>
              <w:pStyle w:val="16"/>
            </w:pPr>
            <w:r>
              <w:t>公务用车运行维护费</w:t>
            </w:r>
          </w:p>
        </w:tc>
        <w:tc>
          <w:tcPr>
            <w:tcW w:w="1643" w:type="dxa"/>
            <w:vAlign w:val="center"/>
          </w:tcPr>
          <w:p>
            <w:pPr>
              <w:pStyle w:val="15"/>
            </w:pPr>
            <w:r>
              <w:t>47.10</w:t>
            </w:r>
          </w:p>
        </w:tc>
        <w:tc>
          <w:tcPr>
            <w:tcW w:w="1643" w:type="dxa"/>
            <w:vAlign w:val="center"/>
          </w:tcPr>
          <w:p>
            <w:pPr>
              <w:pStyle w:val="15"/>
            </w:pPr>
          </w:p>
        </w:tc>
        <w:tc>
          <w:tcPr>
            <w:tcW w:w="1643" w:type="dxa"/>
            <w:vAlign w:val="center"/>
          </w:tcPr>
          <w:p>
            <w:pPr>
              <w:pStyle w:val="15"/>
            </w:pPr>
            <w:r>
              <w:t>47.10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25</w:t>
            </w:r>
          </w:p>
        </w:tc>
        <w:tc>
          <w:tcPr>
            <w:tcW w:w="1643" w:type="dxa"/>
            <w:vAlign w:val="center"/>
          </w:tcPr>
          <w:p>
            <w:pPr>
              <w:pStyle w:val="16"/>
            </w:pPr>
            <w:r>
              <w:t>30239</w:t>
            </w:r>
          </w:p>
        </w:tc>
        <w:tc>
          <w:tcPr>
            <w:tcW w:w="1643" w:type="dxa"/>
            <w:vAlign w:val="center"/>
          </w:tcPr>
          <w:p>
            <w:pPr>
              <w:pStyle w:val="16"/>
            </w:pPr>
            <w:r>
              <w:t>其他交通费用</w:t>
            </w:r>
          </w:p>
        </w:tc>
        <w:tc>
          <w:tcPr>
            <w:tcW w:w="1643" w:type="dxa"/>
            <w:vAlign w:val="center"/>
          </w:tcPr>
          <w:p>
            <w:pPr>
              <w:pStyle w:val="15"/>
            </w:pPr>
            <w:r>
              <w:t>158.04</w:t>
            </w:r>
          </w:p>
        </w:tc>
        <w:tc>
          <w:tcPr>
            <w:tcW w:w="1643" w:type="dxa"/>
            <w:vAlign w:val="center"/>
          </w:tcPr>
          <w:p>
            <w:pPr>
              <w:pStyle w:val="15"/>
            </w:pPr>
          </w:p>
        </w:tc>
        <w:tc>
          <w:tcPr>
            <w:tcW w:w="1643" w:type="dxa"/>
            <w:vAlign w:val="center"/>
          </w:tcPr>
          <w:p>
            <w:pPr>
              <w:pStyle w:val="15"/>
            </w:pPr>
            <w:r>
              <w:t>158.04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26</w:t>
            </w:r>
          </w:p>
        </w:tc>
        <w:tc>
          <w:tcPr>
            <w:tcW w:w="1643" w:type="dxa"/>
            <w:vAlign w:val="center"/>
          </w:tcPr>
          <w:p>
            <w:pPr>
              <w:pStyle w:val="16"/>
            </w:pPr>
            <w:r>
              <w:t>30299</w:t>
            </w:r>
          </w:p>
        </w:tc>
        <w:tc>
          <w:tcPr>
            <w:tcW w:w="1643" w:type="dxa"/>
            <w:vAlign w:val="center"/>
          </w:tcPr>
          <w:p>
            <w:pPr>
              <w:pStyle w:val="16"/>
            </w:pPr>
            <w:r>
              <w:t>其他商品和服务支出</w:t>
            </w:r>
          </w:p>
        </w:tc>
        <w:tc>
          <w:tcPr>
            <w:tcW w:w="1643" w:type="dxa"/>
            <w:vAlign w:val="center"/>
          </w:tcPr>
          <w:p>
            <w:pPr>
              <w:pStyle w:val="15"/>
            </w:pPr>
            <w:r>
              <w:t>28.59</w:t>
            </w:r>
          </w:p>
        </w:tc>
        <w:tc>
          <w:tcPr>
            <w:tcW w:w="1643" w:type="dxa"/>
            <w:vAlign w:val="center"/>
          </w:tcPr>
          <w:p>
            <w:pPr>
              <w:pStyle w:val="15"/>
            </w:pPr>
          </w:p>
        </w:tc>
        <w:tc>
          <w:tcPr>
            <w:tcW w:w="1643" w:type="dxa"/>
            <w:vAlign w:val="center"/>
          </w:tcPr>
          <w:p>
            <w:pPr>
              <w:pStyle w:val="15"/>
            </w:pPr>
            <w:r>
              <w:t>28.59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27</w:t>
            </w:r>
          </w:p>
        </w:tc>
        <w:tc>
          <w:tcPr>
            <w:tcW w:w="1643" w:type="dxa"/>
            <w:vAlign w:val="center"/>
          </w:tcPr>
          <w:p>
            <w:pPr>
              <w:pStyle w:val="16"/>
            </w:pPr>
            <w:r>
              <w:t>303</w:t>
            </w:r>
          </w:p>
        </w:tc>
        <w:tc>
          <w:tcPr>
            <w:tcW w:w="1643" w:type="dxa"/>
            <w:vAlign w:val="center"/>
          </w:tcPr>
          <w:p>
            <w:pPr>
              <w:pStyle w:val="16"/>
            </w:pPr>
            <w:r>
              <w:t>对个人和家庭的补助</w:t>
            </w:r>
          </w:p>
        </w:tc>
        <w:tc>
          <w:tcPr>
            <w:tcW w:w="1643" w:type="dxa"/>
            <w:vAlign w:val="center"/>
          </w:tcPr>
          <w:p>
            <w:pPr>
              <w:pStyle w:val="15"/>
            </w:pPr>
            <w:r>
              <w:t>368.07</w:t>
            </w:r>
          </w:p>
        </w:tc>
        <w:tc>
          <w:tcPr>
            <w:tcW w:w="1643" w:type="dxa"/>
            <w:vAlign w:val="center"/>
          </w:tcPr>
          <w:p>
            <w:pPr>
              <w:pStyle w:val="15"/>
            </w:pPr>
            <w:r>
              <w:t>368.07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28</w:t>
            </w:r>
          </w:p>
        </w:tc>
        <w:tc>
          <w:tcPr>
            <w:tcW w:w="1643" w:type="dxa"/>
            <w:vAlign w:val="center"/>
          </w:tcPr>
          <w:p>
            <w:pPr>
              <w:pStyle w:val="16"/>
            </w:pPr>
            <w:r>
              <w:t>30301</w:t>
            </w:r>
          </w:p>
        </w:tc>
        <w:tc>
          <w:tcPr>
            <w:tcW w:w="1643" w:type="dxa"/>
            <w:vAlign w:val="center"/>
          </w:tcPr>
          <w:p>
            <w:pPr>
              <w:pStyle w:val="16"/>
            </w:pPr>
            <w:r>
              <w:t>离休费</w:t>
            </w:r>
          </w:p>
        </w:tc>
        <w:tc>
          <w:tcPr>
            <w:tcW w:w="1643" w:type="dxa"/>
            <w:vAlign w:val="center"/>
          </w:tcPr>
          <w:p>
            <w:pPr>
              <w:pStyle w:val="15"/>
            </w:pPr>
            <w:r>
              <w:t>4.72</w:t>
            </w:r>
          </w:p>
        </w:tc>
        <w:tc>
          <w:tcPr>
            <w:tcW w:w="1643" w:type="dxa"/>
            <w:vAlign w:val="center"/>
          </w:tcPr>
          <w:p>
            <w:pPr>
              <w:pStyle w:val="15"/>
            </w:pPr>
            <w:r>
              <w:t>4.72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29</w:t>
            </w:r>
          </w:p>
        </w:tc>
        <w:tc>
          <w:tcPr>
            <w:tcW w:w="1643" w:type="dxa"/>
            <w:vAlign w:val="center"/>
          </w:tcPr>
          <w:p>
            <w:pPr>
              <w:pStyle w:val="16"/>
            </w:pPr>
            <w:r>
              <w:t>30302</w:t>
            </w:r>
          </w:p>
        </w:tc>
        <w:tc>
          <w:tcPr>
            <w:tcW w:w="1643" w:type="dxa"/>
            <w:vAlign w:val="center"/>
          </w:tcPr>
          <w:p>
            <w:pPr>
              <w:pStyle w:val="16"/>
            </w:pPr>
            <w:r>
              <w:t>退休费</w:t>
            </w:r>
          </w:p>
        </w:tc>
        <w:tc>
          <w:tcPr>
            <w:tcW w:w="1643" w:type="dxa"/>
            <w:vAlign w:val="center"/>
          </w:tcPr>
          <w:p>
            <w:pPr>
              <w:pStyle w:val="15"/>
            </w:pPr>
            <w:r>
              <w:t>359.75</w:t>
            </w:r>
          </w:p>
        </w:tc>
        <w:tc>
          <w:tcPr>
            <w:tcW w:w="1643" w:type="dxa"/>
            <w:vAlign w:val="center"/>
          </w:tcPr>
          <w:p>
            <w:pPr>
              <w:pStyle w:val="15"/>
            </w:pPr>
            <w:r>
              <w:t>359.75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30</w:t>
            </w:r>
          </w:p>
        </w:tc>
        <w:tc>
          <w:tcPr>
            <w:tcW w:w="1643" w:type="dxa"/>
            <w:vAlign w:val="center"/>
          </w:tcPr>
          <w:p>
            <w:pPr>
              <w:pStyle w:val="16"/>
            </w:pPr>
            <w:r>
              <w:t>30305</w:t>
            </w:r>
          </w:p>
        </w:tc>
        <w:tc>
          <w:tcPr>
            <w:tcW w:w="1643" w:type="dxa"/>
            <w:vAlign w:val="center"/>
          </w:tcPr>
          <w:p>
            <w:pPr>
              <w:pStyle w:val="16"/>
            </w:pPr>
            <w:r>
              <w:t>生活补助</w:t>
            </w:r>
          </w:p>
        </w:tc>
        <w:tc>
          <w:tcPr>
            <w:tcW w:w="1643" w:type="dxa"/>
            <w:vAlign w:val="center"/>
          </w:tcPr>
          <w:p>
            <w:pPr>
              <w:pStyle w:val="15"/>
            </w:pPr>
            <w:r>
              <w:t>3.40</w:t>
            </w:r>
          </w:p>
        </w:tc>
        <w:tc>
          <w:tcPr>
            <w:tcW w:w="1643" w:type="dxa"/>
            <w:vAlign w:val="center"/>
          </w:tcPr>
          <w:p>
            <w:pPr>
              <w:pStyle w:val="15"/>
            </w:pPr>
            <w:r>
              <w:t>3.40</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r>
              <w:t>31</w:t>
            </w:r>
          </w:p>
        </w:tc>
        <w:tc>
          <w:tcPr>
            <w:tcW w:w="1643" w:type="dxa"/>
            <w:vAlign w:val="center"/>
          </w:tcPr>
          <w:p>
            <w:pPr>
              <w:pStyle w:val="16"/>
            </w:pPr>
            <w:r>
              <w:t>30309</w:t>
            </w:r>
          </w:p>
        </w:tc>
        <w:tc>
          <w:tcPr>
            <w:tcW w:w="1643" w:type="dxa"/>
            <w:vAlign w:val="center"/>
          </w:tcPr>
          <w:p>
            <w:pPr>
              <w:pStyle w:val="16"/>
            </w:pPr>
            <w:r>
              <w:t>奖励金</w:t>
            </w:r>
          </w:p>
        </w:tc>
        <w:tc>
          <w:tcPr>
            <w:tcW w:w="1643" w:type="dxa"/>
            <w:vAlign w:val="center"/>
          </w:tcPr>
          <w:p>
            <w:pPr>
              <w:pStyle w:val="15"/>
            </w:pPr>
            <w:r>
              <w:t>0.20</w:t>
            </w:r>
          </w:p>
        </w:tc>
        <w:tc>
          <w:tcPr>
            <w:tcW w:w="1643" w:type="dxa"/>
            <w:vAlign w:val="center"/>
          </w:tcPr>
          <w:p>
            <w:pPr>
              <w:pStyle w:val="15"/>
            </w:pPr>
            <w:r>
              <w:t>0.20</w:t>
            </w:r>
          </w:p>
        </w:tc>
        <w:tc>
          <w:tcPr>
            <w:tcW w:w="1643" w:type="dxa"/>
            <w:vAlign w:val="center"/>
          </w:tcPr>
          <w:p>
            <w:pPr>
              <w:pStyle w:val="15"/>
            </w:pPr>
          </w:p>
        </w:tc>
      </w:tr>
    </w:tbl>
    <w:p>
      <w:pPr>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ind w:firstLine="0" w:firstLineChars="0"/>
              <w:jc w:val="center"/>
            </w:pPr>
            <w:r>
              <w:rPr>
                <w:rFonts w:hint="eastAsia"/>
                <w:lang w:val="en-US" w:eastAsia="zh-CN"/>
              </w:rPr>
              <w:t>1</w:t>
            </w:r>
          </w:p>
        </w:tc>
        <w:tc>
          <w:tcPr>
            <w:tcW w:w="1643" w:type="dxa"/>
            <w:vAlign w:val="center"/>
          </w:tcPr>
          <w:p>
            <w:pPr>
              <w:pStyle w:val="18"/>
              <w:ind w:firstLine="0" w:firstLineChars="0"/>
            </w:pPr>
            <w:r>
              <w:rPr>
                <w:b/>
                <w:bCs w:val="0"/>
              </w:rPr>
              <w:t>合计</w:t>
            </w:r>
          </w:p>
        </w:tc>
        <w:tc>
          <w:tcPr>
            <w:tcW w:w="1643" w:type="dxa"/>
            <w:vAlign w:val="center"/>
          </w:tcPr>
          <w:p>
            <w:pPr>
              <w:pStyle w:val="15"/>
              <w:ind w:firstLine="0" w:firstLineChars="0"/>
              <w:jc w:val="right"/>
            </w:pPr>
            <w:r>
              <w:rPr>
                <w:rFonts w:hint="eastAsia"/>
                <w:lang w:val="en-US" w:eastAsia="zh-CN"/>
              </w:rPr>
              <w:t>173.10</w:t>
            </w:r>
          </w:p>
        </w:tc>
        <w:tc>
          <w:tcPr>
            <w:tcW w:w="1643" w:type="dxa"/>
            <w:vAlign w:val="center"/>
          </w:tcPr>
          <w:p>
            <w:pPr>
              <w:pStyle w:val="15"/>
              <w:ind w:firstLine="0" w:firstLineChars="0"/>
              <w:jc w:val="right"/>
            </w:pPr>
            <w:r>
              <w:rPr>
                <w:rFonts w:hint="eastAsia"/>
                <w:lang w:val="en-US" w:eastAsia="zh-CN"/>
              </w:rPr>
              <w:t>173.10</w:t>
            </w:r>
          </w:p>
        </w:tc>
        <w:tc>
          <w:tcPr>
            <w:tcW w:w="1643" w:type="dxa"/>
            <w:vAlign w:val="center"/>
          </w:tcPr>
          <w:p>
            <w:pPr>
              <w:pStyle w:val="15"/>
              <w:ind w:firstLine="0" w:firstLineChars="0"/>
            </w:pPr>
          </w:p>
        </w:tc>
        <w:tc>
          <w:tcPr>
            <w:tcW w:w="164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ind w:firstLine="0" w:firstLineChars="0"/>
              <w:jc w:val="center"/>
            </w:pPr>
            <w:r>
              <w:rPr>
                <w:rFonts w:hint="eastAsia"/>
                <w:lang w:val="en-US" w:eastAsia="zh-CN"/>
              </w:rPr>
              <w:t>2</w:t>
            </w:r>
          </w:p>
        </w:tc>
        <w:tc>
          <w:tcPr>
            <w:tcW w:w="1643" w:type="dxa"/>
            <w:vAlign w:val="center"/>
          </w:tcPr>
          <w:p>
            <w:pPr>
              <w:pStyle w:val="16"/>
              <w:ind w:firstLine="0" w:firstLineChars="0"/>
            </w:pPr>
            <w:r>
              <w:t>一、因公出国（境）费</w:t>
            </w:r>
          </w:p>
        </w:tc>
        <w:tc>
          <w:tcPr>
            <w:tcW w:w="1643" w:type="dxa"/>
            <w:vAlign w:val="center"/>
          </w:tcPr>
          <w:p>
            <w:pPr>
              <w:pStyle w:val="15"/>
              <w:ind w:firstLine="0" w:firstLineChars="0"/>
              <w:jc w:val="right"/>
            </w:pPr>
            <w:r>
              <w:rPr>
                <w:rFonts w:hint="eastAsia"/>
                <w:lang w:val="en-US" w:eastAsia="zh-CN"/>
              </w:rPr>
              <w:t>0</w:t>
            </w:r>
          </w:p>
        </w:tc>
        <w:tc>
          <w:tcPr>
            <w:tcW w:w="1643" w:type="dxa"/>
            <w:vAlign w:val="center"/>
          </w:tcPr>
          <w:p>
            <w:pPr>
              <w:pStyle w:val="15"/>
              <w:ind w:firstLine="0" w:firstLineChars="0"/>
              <w:jc w:val="right"/>
            </w:pPr>
            <w:r>
              <w:rPr>
                <w:rFonts w:hint="eastAsia"/>
                <w:lang w:val="en-US" w:eastAsia="zh-CN"/>
              </w:rPr>
              <w:t>0</w:t>
            </w:r>
          </w:p>
        </w:tc>
        <w:tc>
          <w:tcPr>
            <w:tcW w:w="1643" w:type="dxa"/>
            <w:vAlign w:val="center"/>
          </w:tcPr>
          <w:p>
            <w:pPr>
              <w:pStyle w:val="15"/>
              <w:ind w:firstLine="0" w:firstLineChars="0"/>
            </w:pPr>
          </w:p>
        </w:tc>
        <w:tc>
          <w:tcPr>
            <w:tcW w:w="164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ind w:firstLine="0" w:firstLineChars="0"/>
              <w:jc w:val="center"/>
            </w:pPr>
            <w:r>
              <w:rPr>
                <w:rFonts w:hint="eastAsia"/>
                <w:lang w:val="en-US" w:eastAsia="zh-CN"/>
              </w:rPr>
              <w:t>3</w:t>
            </w:r>
          </w:p>
        </w:tc>
        <w:tc>
          <w:tcPr>
            <w:tcW w:w="1643" w:type="dxa"/>
            <w:vAlign w:val="center"/>
          </w:tcPr>
          <w:p>
            <w:pPr>
              <w:pStyle w:val="16"/>
              <w:ind w:firstLine="0" w:firstLineChars="0"/>
            </w:pPr>
            <w:r>
              <w:t>二、公务用车购置及运维费</w:t>
            </w:r>
          </w:p>
        </w:tc>
        <w:tc>
          <w:tcPr>
            <w:tcW w:w="1643" w:type="dxa"/>
            <w:vAlign w:val="center"/>
          </w:tcPr>
          <w:p>
            <w:pPr>
              <w:pStyle w:val="15"/>
              <w:ind w:firstLine="0" w:firstLineChars="0"/>
              <w:jc w:val="right"/>
            </w:pPr>
            <w:r>
              <w:rPr>
                <w:rFonts w:hint="eastAsia"/>
                <w:lang w:val="en-US" w:eastAsia="zh-CN"/>
              </w:rPr>
              <w:t>167.10</w:t>
            </w:r>
          </w:p>
        </w:tc>
        <w:tc>
          <w:tcPr>
            <w:tcW w:w="1643" w:type="dxa"/>
            <w:vAlign w:val="center"/>
          </w:tcPr>
          <w:p>
            <w:pPr>
              <w:pStyle w:val="15"/>
              <w:ind w:firstLine="0" w:firstLineChars="0"/>
              <w:jc w:val="right"/>
            </w:pPr>
            <w:r>
              <w:rPr>
                <w:rFonts w:hint="eastAsia"/>
                <w:lang w:val="en-US" w:eastAsia="zh-CN"/>
              </w:rPr>
              <w:t>167.10</w:t>
            </w:r>
          </w:p>
        </w:tc>
        <w:tc>
          <w:tcPr>
            <w:tcW w:w="1643" w:type="dxa"/>
            <w:vAlign w:val="center"/>
          </w:tcPr>
          <w:p>
            <w:pPr>
              <w:pStyle w:val="15"/>
              <w:ind w:firstLine="0" w:firstLineChars="0"/>
            </w:pPr>
          </w:p>
        </w:tc>
        <w:tc>
          <w:tcPr>
            <w:tcW w:w="164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ind w:firstLine="0" w:firstLineChars="0"/>
              <w:jc w:val="center"/>
            </w:pPr>
            <w:r>
              <w:rPr>
                <w:rFonts w:hint="eastAsia"/>
                <w:lang w:val="en-US" w:eastAsia="zh-CN"/>
              </w:rPr>
              <w:t>4</w:t>
            </w:r>
          </w:p>
        </w:tc>
        <w:tc>
          <w:tcPr>
            <w:tcW w:w="1643" w:type="dxa"/>
            <w:vAlign w:val="center"/>
          </w:tcPr>
          <w:p>
            <w:pPr>
              <w:pStyle w:val="16"/>
              <w:ind w:firstLine="0" w:firstLineChars="0"/>
            </w:pPr>
            <w:r>
              <w:t xml:space="preserve">    其中：公务用车购置费</w:t>
            </w:r>
          </w:p>
        </w:tc>
        <w:tc>
          <w:tcPr>
            <w:tcW w:w="1643" w:type="dxa"/>
            <w:vAlign w:val="center"/>
          </w:tcPr>
          <w:p>
            <w:pPr>
              <w:pStyle w:val="15"/>
              <w:ind w:firstLine="0" w:firstLineChars="0"/>
              <w:jc w:val="right"/>
            </w:pPr>
            <w:r>
              <w:rPr>
                <w:rFonts w:hint="eastAsia"/>
                <w:lang w:val="en-US" w:eastAsia="zh-CN"/>
              </w:rPr>
              <w:t>50</w:t>
            </w:r>
          </w:p>
        </w:tc>
        <w:tc>
          <w:tcPr>
            <w:tcW w:w="1643" w:type="dxa"/>
            <w:vAlign w:val="center"/>
          </w:tcPr>
          <w:p>
            <w:pPr>
              <w:pStyle w:val="15"/>
              <w:ind w:firstLine="0" w:firstLineChars="0"/>
              <w:jc w:val="right"/>
            </w:pPr>
            <w:r>
              <w:rPr>
                <w:rFonts w:hint="eastAsia"/>
                <w:lang w:val="en-US" w:eastAsia="zh-CN"/>
              </w:rPr>
              <w:t>50</w:t>
            </w:r>
          </w:p>
        </w:tc>
        <w:tc>
          <w:tcPr>
            <w:tcW w:w="1643" w:type="dxa"/>
            <w:vAlign w:val="center"/>
          </w:tcPr>
          <w:p>
            <w:pPr>
              <w:pStyle w:val="15"/>
              <w:ind w:firstLine="0" w:firstLineChars="0"/>
            </w:pPr>
          </w:p>
        </w:tc>
        <w:tc>
          <w:tcPr>
            <w:tcW w:w="164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ind w:firstLine="0" w:firstLineChars="0"/>
              <w:jc w:val="center"/>
            </w:pPr>
            <w:r>
              <w:rPr>
                <w:rFonts w:hint="eastAsia"/>
                <w:lang w:val="en-US" w:eastAsia="zh-CN"/>
              </w:rPr>
              <w:t>5</w:t>
            </w:r>
          </w:p>
        </w:tc>
        <w:tc>
          <w:tcPr>
            <w:tcW w:w="1643" w:type="dxa"/>
            <w:vAlign w:val="center"/>
          </w:tcPr>
          <w:p>
            <w:pPr>
              <w:pStyle w:val="16"/>
              <w:ind w:firstLine="0" w:firstLineChars="0"/>
            </w:pPr>
            <w:r>
              <w:t xml:space="preserve">          公务用车运行维护费</w:t>
            </w:r>
          </w:p>
        </w:tc>
        <w:tc>
          <w:tcPr>
            <w:tcW w:w="1643" w:type="dxa"/>
            <w:vAlign w:val="center"/>
          </w:tcPr>
          <w:p>
            <w:pPr>
              <w:pStyle w:val="15"/>
              <w:ind w:firstLine="0" w:firstLineChars="0"/>
              <w:jc w:val="right"/>
            </w:pPr>
            <w:r>
              <w:rPr>
                <w:rFonts w:hint="eastAsia"/>
                <w:lang w:val="en-US" w:eastAsia="zh-CN"/>
              </w:rPr>
              <w:t>117.10</w:t>
            </w:r>
          </w:p>
        </w:tc>
        <w:tc>
          <w:tcPr>
            <w:tcW w:w="1643" w:type="dxa"/>
            <w:vAlign w:val="center"/>
          </w:tcPr>
          <w:p>
            <w:pPr>
              <w:pStyle w:val="15"/>
              <w:ind w:firstLine="0" w:firstLineChars="0"/>
              <w:jc w:val="right"/>
            </w:pPr>
            <w:r>
              <w:rPr>
                <w:rFonts w:hint="eastAsia"/>
                <w:lang w:val="en-US" w:eastAsia="zh-CN"/>
              </w:rPr>
              <w:t>117.10</w:t>
            </w:r>
          </w:p>
        </w:tc>
        <w:tc>
          <w:tcPr>
            <w:tcW w:w="1643" w:type="dxa"/>
            <w:vAlign w:val="center"/>
          </w:tcPr>
          <w:p>
            <w:pPr>
              <w:pStyle w:val="15"/>
              <w:ind w:firstLine="0" w:firstLineChars="0"/>
            </w:pPr>
          </w:p>
        </w:tc>
        <w:tc>
          <w:tcPr>
            <w:tcW w:w="164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7"/>
              <w:ind w:firstLine="0" w:firstLineChars="0"/>
              <w:jc w:val="center"/>
            </w:pPr>
            <w:r>
              <w:rPr>
                <w:rFonts w:hint="eastAsia"/>
                <w:lang w:val="en-US" w:eastAsia="zh-CN"/>
              </w:rPr>
              <w:t>6</w:t>
            </w:r>
          </w:p>
        </w:tc>
        <w:tc>
          <w:tcPr>
            <w:tcW w:w="1643" w:type="dxa"/>
            <w:vAlign w:val="center"/>
          </w:tcPr>
          <w:p>
            <w:pPr>
              <w:pStyle w:val="16"/>
              <w:ind w:firstLine="0" w:firstLineChars="0"/>
            </w:pPr>
            <w:r>
              <w:t>三、公务接待费</w:t>
            </w:r>
          </w:p>
        </w:tc>
        <w:tc>
          <w:tcPr>
            <w:tcW w:w="1643" w:type="dxa"/>
            <w:vAlign w:val="center"/>
          </w:tcPr>
          <w:p>
            <w:pPr>
              <w:pStyle w:val="15"/>
              <w:ind w:firstLine="0" w:firstLineChars="0"/>
              <w:jc w:val="right"/>
            </w:pPr>
            <w:r>
              <w:rPr>
                <w:rFonts w:hint="eastAsia"/>
                <w:lang w:val="en-US" w:eastAsia="zh-CN"/>
              </w:rPr>
              <w:t>6</w:t>
            </w:r>
          </w:p>
        </w:tc>
        <w:tc>
          <w:tcPr>
            <w:tcW w:w="1643" w:type="dxa"/>
            <w:vAlign w:val="center"/>
          </w:tcPr>
          <w:p>
            <w:pPr>
              <w:pStyle w:val="15"/>
              <w:ind w:firstLine="0" w:firstLineChars="0"/>
              <w:jc w:val="right"/>
            </w:pPr>
            <w:r>
              <w:rPr>
                <w:rFonts w:hint="eastAsia"/>
                <w:lang w:val="en-US" w:eastAsia="zh-CN"/>
              </w:rPr>
              <w:t>6</w:t>
            </w:r>
          </w:p>
        </w:tc>
        <w:tc>
          <w:tcPr>
            <w:tcW w:w="1643" w:type="dxa"/>
            <w:vAlign w:val="center"/>
          </w:tcPr>
          <w:p>
            <w:pPr>
              <w:pStyle w:val="15"/>
              <w:ind w:firstLine="0" w:firstLineChars="0"/>
            </w:pPr>
          </w:p>
        </w:tc>
        <w:tc>
          <w:tcPr>
            <w:tcW w:w="1643" w:type="dxa"/>
            <w:vAlign w:val="center"/>
          </w:tcPr>
          <w:p>
            <w:pPr>
              <w:pStyle w:val="15"/>
              <w:ind w:firstLine="0" w:firstLineChars="0"/>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1643" w:type="dxa"/>
            <w:tcBorders>
              <w:top w:val="single" w:color="FFFFFF" w:sz="6" w:space="0"/>
              <w:left w:val="single" w:color="FFFFFF" w:sz="6" w:space="0"/>
              <w:right w:val="single" w:color="FFFFFF" w:sz="6" w:space="0"/>
            </w:tcBorders>
            <w:vAlign w:val="center"/>
          </w:tcPr>
          <w:p>
            <w:pPr>
              <w:pStyle w:val="12"/>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1643"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spacing w:before="0" w:after="0" w:line="240" w:lineRule="auto"/>
        <w:ind w:firstLine="420"/>
        <w:jc w:val="left"/>
        <w:outlineLvl w:val="9"/>
        <w:sectPr>
          <w:pgSz w:w="16840" w:h="11900" w:orient="landscape"/>
          <w:pgMar w:top="1361" w:right="1020" w:bottom="1361" w:left="1020" w:header="720" w:footer="720" w:gutter="0"/>
          <w:pgNumType w:fmt="decimal"/>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河北省衡水市中级人民法院本级2022年单位预算信息公开情况说明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按照《预算法》、《地方预决算公开操作规程》和《关于进一步推进预算公开工作的实施意见》规定，现将河北省衡水市中级人民法院本级2022年单位预算公开如下：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1"/>
      </w:pPr>
      <w:r>
        <w:t>一、案件审判管理和执行</w:t>
      </w:r>
    </w:p>
    <w:p>
      <w:pPr>
        <w:pStyle w:val="21"/>
      </w:pPr>
      <w:r>
        <w:t>依法审判法律规定由市中级人民法院管辖的刑事、民事、行政等第一、二审案件，依法完成死刑案件复核工作，依法办理发生法律效力判决、其他法律文书的执行，做好审判管理工作。</w:t>
      </w:r>
    </w:p>
    <w:p>
      <w:pPr>
        <w:pStyle w:val="21"/>
      </w:pPr>
      <w:r>
        <w:t>1、案件审判</w:t>
      </w:r>
    </w:p>
    <w:p>
      <w:pPr>
        <w:pStyle w:val="21"/>
      </w:pPr>
      <w:r>
        <w:t>依法审判第一、二审刑事、民事、行政案件和上级人民法院指令审判的案件；依法审理刑事、民事、行政再审案件，人民检察院提出抗诉的案件，减刑、假释案件，死刑、死缓复核案件；对经二审、复核判处死刑的案件，依法报请上级法院核准。</w:t>
      </w:r>
    </w:p>
    <w:p>
      <w:pPr>
        <w:pStyle w:val="21"/>
      </w:pPr>
      <w:r>
        <w:t>2、案件判决执行</w:t>
      </w:r>
    </w:p>
    <w:p>
      <w:pPr>
        <w:pStyle w:val="21"/>
      </w:pPr>
      <w:r>
        <w:t>执行本庭已经发生法律效力的法律文书和法律规定由本院执行的其他生效法律文书及委托执行案件。</w:t>
      </w:r>
    </w:p>
    <w:p>
      <w:pPr>
        <w:pStyle w:val="21"/>
      </w:pPr>
      <w:r>
        <w:t>3、审判管理</w:t>
      </w:r>
    </w:p>
    <w:p>
      <w:pPr>
        <w:pStyle w:val="21"/>
      </w:pPr>
      <w:r>
        <w:t>规范、保障、促进审判执行工作，包括：案件信息管理、案件质量评估、案件质量评查、审判流程管理、审判运势分析等。</w:t>
      </w:r>
    </w:p>
    <w:p>
      <w:pPr>
        <w:pStyle w:val="21"/>
      </w:pPr>
      <w:r>
        <w:t>4、司法技术辅助</w:t>
      </w:r>
    </w:p>
    <w:p>
      <w:pPr>
        <w:pStyle w:val="21"/>
      </w:pPr>
      <w:r>
        <w:t>开展司法技术辅助工作。对审判工作技术咨询、技术审核服务，主要工作包括：对外委托鉴定、评估、审计、拍卖、组织专家审核等。</w:t>
      </w:r>
    </w:p>
    <w:p>
      <w:pPr>
        <w:pStyle w:val="21"/>
      </w:pPr>
      <w:r>
        <w:t>二、司法救助和国家赔偿</w:t>
      </w:r>
    </w:p>
    <w:p>
      <w:pPr>
        <w:pStyle w:val="21"/>
      </w:pPr>
      <w:r>
        <w:t>完成涉法涉诉类案件的息诉罢访工作，依法办理国家赔偿案件。</w:t>
      </w:r>
    </w:p>
    <w:p>
      <w:pPr>
        <w:pStyle w:val="21"/>
      </w:pPr>
      <w:r>
        <w:t>1、涉法涉诉</w:t>
      </w:r>
    </w:p>
    <w:p>
      <w:pPr>
        <w:pStyle w:val="21"/>
      </w:pPr>
      <w:r>
        <w:t>完成涉法涉诉类上访案件的息诉罢访工作，做好“两会”，重大活动期间的维稳工作，接待分流越级进京上访人员、协助处理到最高院的集体访和闹访人员的温控遣返工作。</w:t>
      </w:r>
    </w:p>
    <w:p>
      <w:pPr>
        <w:pStyle w:val="21"/>
      </w:pPr>
      <w:r>
        <w:t>2、司法救助</w:t>
      </w:r>
    </w:p>
    <w:p>
      <w:pPr>
        <w:pStyle w:val="21"/>
      </w:pPr>
      <w:r>
        <w:t>对受到侵害但无法获得有效赔偿的当事人给予资助。</w:t>
      </w:r>
    </w:p>
    <w:p>
      <w:pPr>
        <w:pStyle w:val="21"/>
      </w:pPr>
      <w:r>
        <w:t>3、国家赔偿</w:t>
      </w:r>
    </w:p>
    <w:p>
      <w:pPr>
        <w:pStyle w:val="21"/>
      </w:pPr>
      <w:r>
        <w:t>依法办理国家赔偿案件，执行赔偿委员会决定事项，审查处理赔偿告诉申诉案件。主要工作包括调查、取证，审理。</w:t>
      </w:r>
    </w:p>
    <w:p>
      <w:pPr>
        <w:pStyle w:val="21"/>
      </w:pPr>
      <w:r>
        <w:t>三、法院事务管理</w:t>
      </w:r>
    </w:p>
    <w:p>
      <w:pPr>
        <w:pStyle w:val="21"/>
      </w:pPr>
      <w:r>
        <w:t>系统综合业务管理和综合事务管理。</w:t>
      </w:r>
    </w:p>
    <w:p>
      <w:pPr>
        <w:pStyle w:val="21"/>
      </w:pPr>
      <w:r>
        <w:t>1、综合业务管理</w:t>
      </w:r>
    </w:p>
    <w:p>
      <w:pPr>
        <w:pStyle w:val="21"/>
      </w:pPr>
      <w:r>
        <w:t>加强法院系统队伍建设，加强法院基础设施及信息化建设，加强培训及法院文化建设；总结人民法院审判业务工作经验，建立绩效考核制度，加强对外宣传以及舆论引导，树立法院良好形象。</w:t>
      </w:r>
    </w:p>
    <w:p>
      <w:pPr>
        <w:pStyle w:val="21"/>
      </w:pPr>
      <w:r>
        <w:t>2、综合事务管理</w:t>
      </w:r>
    </w:p>
    <w:p>
      <w:pPr>
        <w:pStyle w:val="21"/>
      </w:pPr>
      <w:r>
        <w:t>领导基层法院人民法院的监察工作；管理全市法院系统司法行政工作；承办其他应由中级人民法院负责的工作。</w:t>
      </w:r>
    </w:p>
    <w:p>
      <w:pPr>
        <w:pStyle w:val="33"/>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6"/>
            </w:pPr>
            <w:r>
              <w:t>河北省衡水市中级人民法院本级</w:t>
            </w:r>
          </w:p>
        </w:tc>
        <w:tc>
          <w:tcPr>
            <w:tcW w:w="2464" w:type="dxa"/>
            <w:vAlign w:val="center"/>
          </w:tcPr>
          <w:p>
            <w:pPr>
              <w:pStyle w:val="17"/>
            </w:pPr>
            <w:r>
              <w:t>行政</w:t>
            </w:r>
          </w:p>
        </w:tc>
        <w:tc>
          <w:tcPr>
            <w:tcW w:w="2464" w:type="dxa"/>
            <w:vAlign w:val="center"/>
          </w:tcPr>
          <w:p>
            <w:pPr>
              <w:pStyle w:val="17"/>
            </w:pPr>
            <w:r>
              <w:t>副厅（地）级</w:t>
            </w:r>
          </w:p>
        </w:tc>
        <w:tc>
          <w:tcPr>
            <w:tcW w:w="2464" w:type="dxa"/>
            <w:vAlign w:val="center"/>
          </w:tcPr>
          <w:p>
            <w:pPr>
              <w:pStyle w:val="17"/>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2"/>
      </w:pPr>
      <w:r>
        <w:t>1、收入说明</w:t>
      </w:r>
    </w:p>
    <w:p>
      <w:pPr>
        <w:pStyle w:val="22"/>
      </w:pPr>
      <w:r>
        <w:t>反映本</w:t>
      </w:r>
      <w:r>
        <w:rPr>
          <w:rFonts w:hint="eastAsia"/>
          <w:lang w:eastAsia="zh-CN"/>
        </w:rPr>
        <w:t>单位</w:t>
      </w:r>
      <w:r>
        <w:t>当年全部收入。2022年预算收入</w:t>
      </w:r>
      <w:r>
        <w:rPr>
          <w:rFonts w:hint="eastAsia"/>
          <w:highlight w:val="none"/>
          <w:lang w:val="en-US" w:eastAsia="zh-CN"/>
        </w:rPr>
        <w:t>10253.70</w:t>
      </w:r>
      <w:r>
        <w:rPr>
          <w:highlight w:val="none"/>
        </w:rPr>
        <w:t>万</w:t>
      </w:r>
      <w:r>
        <w:t>元，其中：一般公共预算收入</w:t>
      </w:r>
      <w:r>
        <w:rPr>
          <w:rFonts w:hint="eastAsia"/>
          <w:lang w:val="en-US" w:eastAsia="zh-CN"/>
        </w:rPr>
        <w:t>9168.95</w:t>
      </w:r>
      <w:r>
        <w:t>万元，基金预算收入0万元，国有资本经营预算收入0万元，财政专户拨款收入0万元，单位资金收入0万元，上年结转结余</w:t>
      </w:r>
      <w:r>
        <w:rPr>
          <w:rFonts w:hint="eastAsia"/>
          <w:lang w:val="en-US" w:eastAsia="zh-CN"/>
        </w:rPr>
        <w:t>1084.75</w:t>
      </w:r>
      <w:r>
        <w:t>万元。</w:t>
      </w:r>
    </w:p>
    <w:p>
      <w:pPr>
        <w:pStyle w:val="22"/>
      </w:pPr>
      <w:r>
        <w:t>2、支出说明</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收支预算总表支出栏、基本支出表、项目支出表按经济分类和支出功能分类科目编制，反映河北省</w:t>
      </w:r>
      <w:r>
        <w:rPr>
          <w:rFonts w:hint="eastAsia" w:eastAsia="方正仿宋_GBK" w:cs="Times New Roman"/>
          <w:sz w:val="28"/>
          <w:szCs w:val="24"/>
          <w:lang w:val="en-US" w:eastAsia="zh-CN" w:bidi="ar-SA"/>
        </w:rPr>
        <w:t>衡水市中级人民</w:t>
      </w:r>
      <w:r>
        <w:rPr>
          <w:rFonts w:ascii="Times New Roman" w:hAnsi="Times New Roman" w:eastAsia="方正仿宋_GBK" w:cs="Times New Roman"/>
          <w:sz w:val="28"/>
          <w:szCs w:val="24"/>
          <w:lang w:val="en-US" w:eastAsia="uk-UA" w:bidi="ar-SA"/>
        </w:rPr>
        <w:t>法院年度</w:t>
      </w:r>
      <w:r>
        <w:rPr>
          <w:rFonts w:hint="eastAsia"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预算中支出预算的总体情况。2022年支出预算</w:t>
      </w:r>
      <w:r>
        <w:rPr>
          <w:rFonts w:hint="eastAsia" w:eastAsia="方正仿宋_GBK" w:cs="Times New Roman"/>
          <w:sz w:val="28"/>
          <w:szCs w:val="24"/>
          <w:lang w:val="en-US" w:eastAsia="zh-CN" w:bidi="ar-SA"/>
        </w:rPr>
        <w:t>10253.70</w:t>
      </w:r>
      <w:r>
        <w:rPr>
          <w:rFonts w:ascii="Times New Roman" w:hAnsi="Times New Roman" w:eastAsia="方正仿宋_GBK" w:cs="Times New Roman"/>
          <w:sz w:val="28"/>
          <w:szCs w:val="24"/>
          <w:lang w:val="en-US" w:eastAsia="uk-UA" w:bidi="ar-SA"/>
        </w:rPr>
        <w:t>万元，包括人员经费</w:t>
      </w:r>
      <w:r>
        <w:rPr>
          <w:rFonts w:hint="eastAsia" w:eastAsia="方正仿宋_GBK" w:cs="Times New Roman"/>
          <w:sz w:val="28"/>
          <w:szCs w:val="24"/>
          <w:lang w:val="en-US" w:eastAsia="zh-CN" w:bidi="ar-SA"/>
        </w:rPr>
        <w:t>4394.42</w:t>
      </w:r>
      <w:r>
        <w:rPr>
          <w:rFonts w:ascii="Times New Roman" w:hAnsi="Times New Roman" w:eastAsia="方正仿宋_GBK" w:cs="Times New Roman"/>
          <w:sz w:val="28"/>
          <w:szCs w:val="24"/>
          <w:lang w:val="en-US" w:eastAsia="uk-UA" w:bidi="ar-SA"/>
        </w:rPr>
        <w:t>万元和日常公用经费</w:t>
      </w:r>
      <w:r>
        <w:rPr>
          <w:rFonts w:hint="eastAsia" w:eastAsia="方正仿宋_GBK" w:cs="Times New Roman"/>
          <w:sz w:val="28"/>
          <w:szCs w:val="24"/>
          <w:lang w:val="en-US" w:eastAsia="zh-CN" w:bidi="ar-SA"/>
        </w:rPr>
        <w:t>528.53</w:t>
      </w:r>
      <w:r>
        <w:rPr>
          <w:rFonts w:ascii="Times New Roman" w:hAnsi="Times New Roman" w:eastAsia="方正仿宋_GBK" w:cs="Times New Roman"/>
          <w:sz w:val="28"/>
          <w:szCs w:val="24"/>
          <w:lang w:val="en-US" w:eastAsia="uk-UA" w:bidi="ar-SA"/>
        </w:rPr>
        <w:t>万元；项目支出</w:t>
      </w:r>
      <w:r>
        <w:rPr>
          <w:rFonts w:hint="eastAsia" w:eastAsia="方正仿宋_GBK" w:cs="Times New Roman"/>
          <w:sz w:val="28"/>
          <w:szCs w:val="24"/>
          <w:lang w:val="en-US" w:eastAsia="zh-CN" w:bidi="ar-SA"/>
        </w:rPr>
        <w:t>5330.75</w:t>
      </w:r>
      <w:r>
        <w:rPr>
          <w:rFonts w:ascii="Times New Roman" w:hAnsi="Times New Roman" w:eastAsia="方正仿宋_GBK" w:cs="Times New Roman"/>
          <w:sz w:val="28"/>
          <w:szCs w:val="24"/>
          <w:lang w:val="en-US" w:eastAsia="uk-UA" w:bidi="ar-SA"/>
        </w:rPr>
        <w:t>万元主要为案件审判支出、涉法涉诉</w:t>
      </w:r>
      <w:r>
        <w:rPr>
          <w:rFonts w:hint="eastAsia" w:eastAsia="方正仿宋_GBK" w:cs="Times New Roman"/>
          <w:sz w:val="28"/>
          <w:szCs w:val="24"/>
          <w:lang w:val="en-US" w:eastAsia="zh-CN" w:bidi="ar-SA"/>
        </w:rPr>
        <w:t>支出、国家赔偿支出、一般事务管理支出</w:t>
      </w:r>
      <w:r>
        <w:rPr>
          <w:rFonts w:ascii="Times New Roman" w:hAnsi="Times New Roman" w:eastAsia="方正仿宋_GBK" w:cs="Times New Roman"/>
          <w:sz w:val="28"/>
          <w:szCs w:val="24"/>
          <w:lang w:val="en-US" w:eastAsia="uk-UA" w:bidi="ar-SA"/>
        </w:rPr>
        <w:t>等。</w:t>
      </w:r>
    </w:p>
    <w:p>
      <w:pPr>
        <w:pStyle w:val="22"/>
      </w:pPr>
      <w:r>
        <w:t>3、比上年增减情况</w:t>
      </w:r>
    </w:p>
    <w:p>
      <w:pPr>
        <w:spacing w:before="0" w:after="0" w:line="500" w:lineRule="exact"/>
        <w:ind w:firstLine="560"/>
        <w:jc w:val="left"/>
        <w:outlineLvl w:val="9"/>
      </w:pPr>
      <w:r>
        <w:rPr>
          <w:rFonts w:ascii="Times New Roman" w:hAnsi="Times New Roman" w:eastAsia="方正仿宋_GBK" w:cs="Times New Roman"/>
          <w:sz w:val="28"/>
          <w:szCs w:val="24"/>
          <w:lang w:val="en-US" w:eastAsia="uk-UA" w:bidi="ar-SA"/>
        </w:rPr>
        <w:t>2022年预算收支安排</w:t>
      </w:r>
      <w:r>
        <w:rPr>
          <w:rFonts w:hint="eastAsia" w:eastAsia="方正仿宋_GBK" w:cs="Times New Roman"/>
          <w:sz w:val="28"/>
          <w:szCs w:val="24"/>
          <w:lang w:val="en-US" w:eastAsia="zh-CN" w:bidi="ar-SA"/>
        </w:rPr>
        <w:t>10253.70</w:t>
      </w:r>
      <w:r>
        <w:rPr>
          <w:rFonts w:ascii="Times New Roman" w:hAnsi="Times New Roman" w:eastAsia="方正仿宋_GBK" w:cs="Times New Roman"/>
          <w:sz w:val="28"/>
          <w:szCs w:val="24"/>
          <w:lang w:val="en-US" w:eastAsia="uk-UA" w:bidi="ar-SA"/>
        </w:rPr>
        <w:t>万元，较2021年预算</w:t>
      </w:r>
      <w:r>
        <w:rPr>
          <w:rFonts w:hint="eastAsia" w:eastAsia="方正仿宋_GBK" w:cs="Times New Roman"/>
          <w:sz w:val="28"/>
          <w:szCs w:val="24"/>
          <w:lang w:val="en-US" w:eastAsia="zh-CN" w:bidi="ar-SA"/>
        </w:rPr>
        <w:t>（未将转移支付资金列入预算）</w:t>
      </w:r>
      <w:r>
        <w:rPr>
          <w:rFonts w:ascii="Times New Roman" w:hAnsi="Times New Roman" w:eastAsia="方正仿宋_GBK" w:cs="Times New Roman"/>
          <w:sz w:val="28"/>
          <w:szCs w:val="24"/>
          <w:lang w:val="en-US" w:eastAsia="uk-UA" w:bidi="ar-SA"/>
        </w:rPr>
        <w:t>增加</w:t>
      </w:r>
      <w:r>
        <w:rPr>
          <w:rFonts w:hint="eastAsia" w:eastAsia="方正仿宋_GBK" w:cs="Times New Roman"/>
          <w:sz w:val="28"/>
          <w:szCs w:val="24"/>
          <w:lang w:val="en-US" w:eastAsia="zh-CN" w:bidi="ar-SA"/>
        </w:rPr>
        <w:t>2919.41</w:t>
      </w:r>
      <w:r>
        <w:rPr>
          <w:rFonts w:ascii="Times New Roman" w:hAnsi="Times New Roman" w:eastAsia="方正仿宋_GBK" w:cs="Times New Roman"/>
          <w:sz w:val="28"/>
          <w:szCs w:val="24"/>
          <w:lang w:val="en-US" w:eastAsia="uk-UA" w:bidi="ar-SA"/>
        </w:rPr>
        <w:t>万元，其中：基本支出</w:t>
      </w:r>
      <w:r>
        <w:rPr>
          <w:rFonts w:hint="eastAsia" w:eastAsia="方正仿宋_GBK" w:cs="Times New Roman"/>
          <w:sz w:val="28"/>
          <w:szCs w:val="24"/>
          <w:lang w:val="en-US" w:eastAsia="zh-CN" w:bidi="ar-SA"/>
        </w:rPr>
        <w:t>减少51.34</w:t>
      </w:r>
      <w:r>
        <w:rPr>
          <w:rFonts w:ascii="Times New Roman" w:hAnsi="Times New Roman" w:eastAsia="方正仿宋_GBK" w:cs="Times New Roman"/>
          <w:sz w:val="28"/>
          <w:szCs w:val="24"/>
          <w:lang w:val="en-US" w:eastAsia="uk-UA" w:bidi="ar-SA"/>
        </w:rPr>
        <w:t>万元，主要为</w:t>
      </w:r>
      <w:r>
        <w:rPr>
          <w:rFonts w:hint="eastAsia" w:eastAsia="方正仿宋_GBK" w:cs="Times New Roman"/>
          <w:sz w:val="28"/>
          <w:szCs w:val="24"/>
          <w:lang w:val="en-US" w:eastAsia="zh-CN" w:bidi="ar-SA"/>
        </w:rPr>
        <w:t>减少</w:t>
      </w:r>
      <w:r>
        <w:rPr>
          <w:rFonts w:ascii="Times New Roman" w:hAnsi="Times New Roman" w:eastAsia="方正仿宋_GBK" w:cs="Times New Roman"/>
          <w:sz w:val="28"/>
          <w:szCs w:val="24"/>
          <w:lang w:val="en-US" w:eastAsia="uk-UA" w:bidi="ar-SA"/>
        </w:rPr>
        <w:t>人员</w:t>
      </w:r>
      <w:r>
        <w:rPr>
          <w:rFonts w:hint="eastAsia" w:eastAsia="方正仿宋_GBK" w:cs="Times New Roman"/>
          <w:sz w:val="28"/>
          <w:szCs w:val="24"/>
          <w:lang w:val="en-US" w:eastAsia="zh-CN" w:bidi="ar-SA"/>
        </w:rPr>
        <w:t>、日常公用</w:t>
      </w:r>
      <w:r>
        <w:rPr>
          <w:rFonts w:ascii="Times New Roman" w:hAnsi="Times New Roman" w:eastAsia="方正仿宋_GBK" w:cs="Times New Roman"/>
          <w:sz w:val="28"/>
          <w:szCs w:val="24"/>
          <w:lang w:val="en-US" w:eastAsia="uk-UA" w:bidi="ar-SA"/>
        </w:rPr>
        <w:t>经费支出；项目支出增加</w:t>
      </w:r>
      <w:r>
        <w:rPr>
          <w:rFonts w:hint="eastAsia" w:eastAsia="方正仿宋_GBK" w:cs="Times New Roman"/>
          <w:sz w:val="28"/>
          <w:szCs w:val="24"/>
          <w:lang w:val="en-US" w:eastAsia="zh-CN" w:bidi="ar-SA"/>
        </w:rPr>
        <w:t>2970.75</w:t>
      </w:r>
      <w:r>
        <w:rPr>
          <w:rFonts w:ascii="Times New Roman" w:hAnsi="Times New Roman" w:eastAsia="方正仿宋_GBK" w:cs="Times New Roman"/>
          <w:sz w:val="28"/>
          <w:szCs w:val="24"/>
          <w:lang w:val="en-US" w:eastAsia="uk-UA" w:bidi="ar-SA"/>
        </w:rPr>
        <w:t>万元，主要为</w:t>
      </w:r>
      <w:r>
        <w:rPr>
          <w:rFonts w:hint="eastAsia" w:eastAsia="方正仿宋_GBK" w:cs="Times New Roman"/>
          <w:sz w:val="28"/>
          <w:szCs w:val="24"/>
          <w:lang w:val="en-US" w:eastAsia="zh-CN" w:bidi="ar-SA"/>
        </w:rPr>
        <w:t>2022年预算列入转移支付资金1823万元，上年度结转转移资金1084.75万，其他</w:t>
      </w:r>
      <w:r>
        <w:rPr>
          <w:rFonts w:ascii="Times New Roman" w:hAnsi="Times New Roman" w:eastAsia="方正仿宋_GBK" w:cs="Times New Roman"/>
          <w:sz w:val="28"/>
          <w:szCs w:val="24"/>
          <w:lang w:val="en-US" w:eastAsia="uk-UA" w:bidi="ar-SA"/>
        </w:rPr>
        <w:t>增加</w:t>
      </w:r>
      <w:r>
        <w:rPr>
          <w:rFonts w:hint="eastAsia" w:eastAsia="方正仿宋_GBK" w:cs="Times New Roman"/>
          <w:sz w:val="28"/>
          <w:szCs w:val="24"/>
          <w:lang w:val="en-US" w:eastAsia="zh-CN" w:bidi="ar-SA"/>
        </w:rPr>
        <w:t>项目为</w:t>
      </w:r>
      <w:r>
        <w:rPr>
          <w:rFonts w:ascii="Times New Roman" w:hAnsi="Times New Roman" w:eastAsia="方正仿宋_GBK" w:cs="Times New Roman"/>
          <w:sz w:val="28"/>
          <w:szCs w:val="24"/>
          <w:lang w:val="en-US" w:eastAsia="uk-UA" w:bidi="ar-SA"/>
        </w:rPr>
        <w:t>预算内</w:t>
      </w:r>
      <w:r>
        <w:rPr>
          <w:rFonts w:hint="eastAsia" w:eastAsia="方正仿宋_GBK" w:cs="Times New Roman"/>
          <w:sz w:val="28"/>
          <w:szCs w:val="24"/>
          <w:lang w:val="en-US" w:eastAsia="zh-CN" w:bidi="ar-SA"/>
        </w:rPr>
        <w:t>案卷档案升级</w:t>
      </w:r>
      <w:r>
        <w:rPr>
          <w:rFonts w:ascii="Times New Roman" w:hAnsi="Times New Roman" w:eastAsia="方正仿宋_GBK" w:cs="Times New Roman"/>
          <w:sz w:val="28"/>
          <w:szCs w:val="24"/>
          <w:lang w:val="en-US" w:eastAsia="uk-UA" w:bidi="ar-SA"/>
        </w:rPr>
        <w:t>项目支出。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5"/>
      </w:pPr>
      <w:r>
        <w:t>2022年，我</w:t>
      </w:r>
      <w:r>
        <w:rPr>
          <w:rFonts w:hint="eastAsia"/>
          <w:lang w:eastAsia="zh-CN"/>
        </w:rPr>
        <w:t>单位</w:t>
      </w:r>
      <w:r>
        <w:t>运行经费共计安排</w:t>
      </w:r>
      <w:r>
        <w:rPr>
          <w:rFonts w:hint="eastAsia"/>
          <w:lang w:val="en-US" w:eastAsia="zh-CN"/>
        </w:rPr>
        <w:t>528.53</w:t>
      </w:r>
      <w:r>
        <w:t>万元，主要用于日常维修、办公用房水电费、办公用房取暖费、</w:t>
      </w:r>
      <w:r>
        <w:rPr>
          <w:rFonts w:hint="eastAsia"/>
          <w:lang w:eastAsia="zh-CN"/>
        </w:rPr>
        <w:t>公务用车维修维护费</w:t>
      </w:r>
      <w:r>
        <w:t>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4"/>
      </w:pPr>
      <w:r>
        <w:t>2022年，我</w:t>
      </w:r>
      <w:r>
        <w:rPr>
          <w:rFonts w:hint="eastAsia"/>
          <w:lang w:eastAsia="zh-CN"/>
        </w:rPr>
        <w:t>单位</w:t>
      </w:r>
      <w:r>
        <w:t>财政拨款“三公”经费预算安排</w:t>
      </w:r>
      <w:r>
        <w:rPr>
          <w:rFonts w:hint="eastAsia"/>
          <w:lang w:val="en-US" w:eastAsia="zh-CN"/>
        </w:rPr>
        <w:t>173.10</w:t>
      </w:r>
      <w:r>
        <w:t>万元，其中因公出国（境）费</w:t>
      </w:r>
      <w:r>
        <w:rPr>
          <w:rFonts w:hint="eastAsia"/>
          <w:lang w:val="en-US" w:eastAsia="zh-CN"/>
        </w:rPr>
        <w:t>0</w:t>
      </w:r>
      <w:r>
        <w:t>万元；公务用车购置及运维费</w:t>
      </w:r>
      <w:r>
        <w:rPr>
          <w:rFonts w:hint="eastAsia"/>
          <w:lang w:val="en-US" w:eastAsia="zh-CN"/>
        </w:rPr>
        <w:t>167.10</w:t>
      </w:r>
      <w:r>
        <w:t>万元（其中：公务用车购置费为</w:t>
      </w:r>
      <w:r>
        <w:rPr>
          <w:rFonts w:hint="eastAsia"/>
          <w:lang w:val="en-US" w:eastAsia="zh-CN"/>
        </w:rPr>
        <w:t>50</w:t>
      </w:r>
      <w:r>
        <w:t>万元，公务用车运维费</w:t>
      </w:r>
      <w:r>
        <w:rPr>
          <w:rFonts w:hint="eastAsia"/>
          <w:lang w:val="en-US" w:eastAsia="zh-CN"/>
        </w:rPr>
        <w:t>117.10</w:t>
      </w:r>
      <w:r>
        <w:t>万元)；公务接待费</w:t>
      </w:r>
      <w:r>
        <w:rPr>
          <w:rFonts w:hint="eastAsia"/>
          <w:lang w:val="en-US" w:eastAsia="zh-CN"/>
        </w:rPr>
        <w:t>6</w:t>
      </w:r>
      <w:r>
        <w:t>万元。与2021年相比</w:t>
      </w:r>
      <w:r>
        <w:rPr>
          <w:rFonts w:hint="eastAsia"/>
          <w:lang w:eastAsia="zh-CN"/>
        </w:rPr>
        <w:t>增加</w:t>
      </w:r>
      <w:r>
        <w:rPr>
          <w:rFonts w:hint="eastAsia"/>
          <w:lang w:val="en-US" w:eastAsia="zh-CN"/>
        </w:rPr>
        <w:t>60</w:t>
      </w:r>
      <w:r>
        <w:t>万元，</w:t>
      </w:r>
      <w:r>
        <w:rPr>
          <w:rFonts w:hint="eastAsia"/>
          <w:lang w:eastAsia="zh-CN"/>
        </w:rPr>
        <w:t>增加</w:t>
      </w:r>
      <w:r>
        <w:t>的主要原因是：</w:t>
      </w:r>
      <w:r>
        <w:rPr>
          <w:rFonts w:hint="eastAsia"/>
          <w:lang w:val="en-US" w:eastAsia="zh-CN"/>
        </w:rPr>
        <w:t>2022年三公经费包含</w:t>
      </w:r>
      <w:r>
        <w:t>上年度公务用车</w:t>
      </w:r>
      <w:r>
        <w:rPr>
          <w:rFonts w:hint="eastAsia"/>
          <w:lang w:eastAsia="zh-CN"/>
        </w:rPr>
        <w:t>维修维护</w:t>
      </w:r>
      <w:r>
        <w:t>经费</w:t>
      </w:r>
      <w:r>
        <w:rPr>
          <w:rFonts w:hint="eastAsia"/>
          <w:lang w:eastAsia="zh-CN"/>
        </w:rPr>
        <w:t>结转</w:t>
      </w:r>
      <w:r>
        <w:rPr>
          <w:rFonts w:hint="eastAsia"/>
          <w:lang w:val="en-US" w:eastAsia="zh-CN"/>
        </w:rPr>
        <w:t>60万</w:t>
      </w:r>
      <w:r>
        <w:t>。</w:t>
      </w:r>
    </w:p>
    <w:p>
      <w:pPr>
        <w:pStyle w:val="36"/>
        <w:ind w:left="0" w:leftChars="0" w:firstLine="0" w:firstLineChars="0"/>
      </w:pPr>
    </w:p>
    <w:p>
      <w:pPr>
        <w:spacing w:before="10" w:after="10" w:line="240" w:lineRule="auto"/>
        <w:ind w:firstLine="640"/>
        <w:jc w:val="left"/>
        <w:outlineLvl w:val="5"/>
      </w:pPr>
      <w:r>
        <w:rPr>
          <w:rFonts w:ascii="黑体" w:hAnsi="黑体" w:eastAsia="黑体" w:cs="黑体"/>
          <w:color w:val="000000"/>
          <w:sz w:val="32"/>
        </w:rPr>
        <w:t>五、预算绩效信息</w:t>
      </w:r>
    </w:p>
    <w:p>
      <w:pPr>
        <w:pStyle w:val="28"/>
        <w:spacing w:before="0" w:after="0"/>
        <w:ind w:firstLine="560"/>
        <w:jc w:val="left"/>
        <w:outlineLvl w:val="9"/>
      </w:pPr>
      <w:r>
        <w:rPr>
          <w:rFonts w:ascii="方正仿宋_GBK" w:hAnsi="方正仿宋_GBK" w:eastAsia="方正仿宋_GBK" w:cs="方正仿宋_GBK"/>
          <w:b/>
          <w:color w:val="000000"/>
          <w:sz w:val="28"/>
        </w:rPr>
        <w:t>1、12368平台人员费绩效目标表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1.为当事人解决立案等相关法律司法问题，司法为民，树立司法形象，提升司法公信力。</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≤25万元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2、2021法院建设补助资金绩效目标表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1.各项审判指标达到省平均水平以上</w:t>
            </w:r>
          </w:p>
          <w:p>
            <w:pPr>
              <w:pStyle w:val="30"/>
            </w:pPr>
            <w:r>
              <w:t>2.审判执行工作顺利开展，树立司法形象</w:t>
            </w:r>
          </w:p>
          <w:p>
            <w:pPr>
              <w:pStyle w:val="30"/>
            </w:pPr>
            <w:r>
              <w:t>3.构建平安衡水，维护社会稳定。</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3、2021年省级转移支付资金绩效目标表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1.各项审判指标达到省平均水平以上</w:t>
            </w:r>
          </w:p>
          <w:p>
            <w:pPr>
              <w:pStyle w:val="30"/>
            </w:pPr>
            <w:r>
              <w:t>2.审判执行工作顺利开展，树立司法形象</w:t>
            </w:r>
          </w:p>
          <w:p>
            <w:pPr>
              <w:pStyle w:val="30"/>
            </w:pPr>
            <w:r>
              <w:t>3.构建平安衡水，维护社会稳定。</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4、2021年中央政法转移支付资金绩效目标表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numPr>
                <w:ilvl w:val="0"/>
                <w:numId w:val="1"/>
              </w:numPr>
            </w:pPr>
            <w:r>
              <w:t>各项审判指标达到省平均水平以上</w:t>
            </w:r>
            <w:r>
              <w:tab/>
            </w:r>
            <w:r>
              <w:tab/>
            </w:r>
            <w:r>
              <w:tab/>
            </w:r>
            <w:r>
              <w:tab/>
            </w:r>
            <w:r>
              <w:tab/>
            </w:r>
          </w:p>
          <w:p>
            <w:pPr>
              <w:pStyle w:val="30"/>
              <w:numPr>
                <w:ilvl w:val="0"/>
                <w:numId w:val="0"/>
              </w:numPr>
            </w:pPr>
            <w:r>
              <w:t>2.审判执行工作顺利开展，树立司法形象</w:t>
            </w:r>
            <w:r>
              <w:tab/>
            </w:r>
          </w:p>
          <w:p>
            <w:pPr>
              <w:pStyle w:val="30"/>
            </w:pPr>
            <w:r>
              <w:t>3.构建平安衡水，维护社会稳定。</w:t>
            </w:r>
            <w:r>
              <w:tab/>
            </w:r>
            <w:r>
              <w:tab/>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5、2021年中央政法转移支付资金（扫黑除恶）绩效目标表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1.为审判扫黑除恶案件提供资金支持</w:t>
            </w:r>
          </w:p>
          <w:p>
            <w:pPr>
              <w:pStyle w:val="30"/>
            </w:pPr>
            <w:r>
              <w:t>2.铲除黑恶势力，维护社会为稳定。</w:t>
            </w:r>
          </w:p>
          <w:p>
            <w:pPr>
              <w:pStyle w:val="30"/>
            </w:pPr>
            <w:r>
              <w:t>3.审结各类黑恶势力案件，建设平安衡水</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6、2021年中央转移支付资金绩效目标表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1.顺利开展审判执行工作，提高审判质效。</w:t>
            </w:r>
          </w:p>
          <w:p>
            <w:pPr>
              <w:pStyle w:val="30"/>
            </w:pPr>
            <w:r>
              <w:t>2.维护社会稳定，树立司法形象。</w:t>
            </w:r>
          </w:p>
          <w:p>
            <w:pPr>
              <w:pStyle w:val="30"/>
            </w:pPr>
            <w:r>
              <w:t>3.案件结案率、审限结案率等考核指标达标，创优。</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7、2022年法院建设补助资金（办案业务费及两庭建设）绩效目标表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1.树立司法公信力、树立司法形象，提升审判质效，提高法院建设，维护社会安定。</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≥7000件</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≥90分</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8、2022年法院建设补助资金（装备款）绩效目标表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1.发挥审判执行职能，提高审判质效，高质高效开展审判业务，司法为民，维护社会安定。</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≥7000件</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≥90分</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9、2022年省级转移支付资金（办案业务费）绩效目标表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1.充分发挥审判职能，维护人民群众利益，保障社会司法稳定，提升司法公信力，树立司法正面形象。维护社会安定。</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10、2022年省级转移支付资金（业务装备款）绩效目标表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1.加快智慧化法院建设，提升法院外在形象，司法严肃正义的形象，提高审判质效。</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11、2022年中央政法转移支付资金（办案业务费）绩效目标表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1.发挥审判执行职能，稳固提升法院建设、审判管理，维护人民群众在案件审判感受到公平正义。</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12、2022年中央政法转移支付资金（车辆购置费）绩效目标表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1.为案件审判执行提供车辆保障，提高案件审判质效。</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13、2022年中央政法转移支付资金（业务装备款）绩效目标表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1.稳固提升审判能力，推进审判工作高质高效完成，提高法院司法公信力。</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14、办案费用补助绩效目标表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1.提高执行质效，树立司法形象，维护社会稳定。</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≤60万元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15、办案经费及业务费绩效目标表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1.树立司法形象、维护社会为稳定、推动平安衡水建设。</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16、大型修缮绩效目标表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1.目标内容1</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工程竣工及时率（%）</w:t>
            </w:r>
          </w:p>
        </w:tc>
        <w:tc>
          <w:tcPr>
            <w:tcW w:w="2466" w:type="dxa"/>
            <w:vAlign w:val="center"/>
          </w:tcPr>
          <w:p>
            <w:pPr>
              <w:pStyle w:val="30"/>
            </w:pPr>
            <w:r>
              <w:t>工程竣工及时率（%）</w:t>
            </w:r>
          </w:p>
        </w:tc>
        <w:tc>
          <w:tcPr>
            <w:tcW w:w="2466" w:type="dxa"/>
            <w:vAlign w:val="center"/>
          </w:tcPr>
          <w:p>
            <w:pPr>
              <w:pStyle w:val="30"/>
            </w:pPr>
            <w:r>
              <w:t>≥90%</w:t>
            </w:r>
          </w:p>
        </w:tc>
        <w:tc>
          <w:tcPr>
            <w:tcW w:w="2466" w:type="dxa"/>
            <w:vAlign w:val="center"/>
          </w:tcPr>
          <w:p>
            <w:pPr>
              <w:pStyle w:val="30"/>
            </w:pPr>
            <w:r>
              <w:t>根据工程开展情况进度及相关标准进行测算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≤69万元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17、档案室升级改造绩效目标表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1.确保我院案件卷宗顺利安全的存档保存，便于日后取档阅卷等审判工作的开展，进一步保障司法审判工作发挥作用。</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≤185万元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案件流程合规率</w:t>
            </w:r>
          </w:p>
        </w:tc>
        <w:tc>
          <w:tcPr>
            <w:tcW w:w="2466" w:type="dxa"/>
            <w:vAlign w:val="center"/>
          </w:tcPr>
          <w:p>
            <w:pPr>
              <w:pStyle w:val="30"/>
            </w:pPr>
            <w:r>
              <w:t>案件规范流程规范案件数占案件数的比率</w:t>
            </w:r>
          </w:p>
        </w:tc>
        <w:tc>
          <w:tcPr>
            <w:tcW w:w="2466" w:type="dxa"/>
            <w:vAlign w:val="center"/>
          </w:tcPr>
          <w:p>
            <w:pPr>
              <w:pStyle w:val="30"/>
            </w:pPr>
            <w:r>
              <w:t>≥95%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18、法官培训及法警训练费绩效目标表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1.目标内容1</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≤60万元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参加培训人员满意度</w:t>
            </w:r>
          </w:p>
        </w:tc>
        <w:tc>
          <w:tcPr>
            <w:tcW w:w="2466" w:type="dxa"/>
            <w:vAlign w:val="center"/>
          </w:tcPr>
          <w:p>
            <w:pPr>
              <w:pStyle w:val="30"/>
            </w:pPr>
            <w:r>
              <w:t>参加培训人员对于培训情况满意程度的测评</w:t>
            </w:r>
          </w:p>
        </w:tc>
        <w:tc>
          <w:tcPr>
            <w:tcW w:w="2466" w:type="dxa"/>
            <w:vAlign w:val="center"/>
          </w:tcPr>
          <w:p>
            <w:pPr>
              <w:pStyle w:val="30"/>
            </w:pPr>
            <w:r>
              <w:t>≥90百分制</w:t>
            </w:r>
          </w:p>
        </w:tc>
        <w:tc>
          <w:tcPr>
            <w:tcW w:w="2466" w:type="dxa"/>
            <w:vAlign w:val="center"/>
          </w:tcPr>
          <w:p>
            <w:pPr>
              <w:pStyle w:val="30"/>
            </w:pPr>
            <w:r>
              <w:t>根据培训情况调查问卷统计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19、干警加班费绩效目标表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1.为干警提供福利保障，更好的服务司法，增强人员工作能力，提升法院队伍建设。</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≤45万元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满意度</w:t>
            </w:r>
          </w:p>
        </w:tc>
        <w:tc>
          <w:tcPr>
            <w:tcW w:w="2466" w:type="dxa"/>
            <w:vAlign w:val="center"/>
          </w:tcPr>
          <w:p>
            <w:pPr>
              <w:pStyle w:val="30"/>
            </w:pPr>
            <w:r>
              <w:t>干警对法院综合情况、福利待遇等方面的满意度</w:t>
            </w:r>
          </w:p>
        </w:tc>
        <w:tc>
          <w:tcPr>
            <w:tcW w:w="2466" w:type="dxa"/>
            <w:vAlign w:val="center"/>
          </w:tcPr>
          <w:p>
            <w:pPr>
              <w:pStyle w:val="30"/>
            </w:pPr>
            <w:r>
              <w:t>≥90百分制</w:t>
            </w:r>
          </w:p>
        </w:tc>
        <w:tc>
          <w:tcPr>
            <w:tcW w:w="2466" w:type="dxa"/>
            <w:vAlign w:val="center"/>
          </w:tcPr>
          <w:p>
            <w:pPr>
              <w:pStyle w:val="30"/>
            </w:pPr>
            <w:r>
              <w:t>根据对我院干警调查问卷统计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20、国家赔偿金绩效目标表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1.有效维护当事人的合法权益，保障社会公平正义，促进社会和谐发展，提高司法公信力。</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≤300万元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21、节能改造（厕所）绩效目标表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1.改善办公环境，提升环保节能效益，树立节约型机关形象。</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≤50万元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22、劳务派遣及合同制书记员人员经费绩效目标表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1.为法院审判工作注入新生力量，推动法院审判业务顺利高效的开展，树立司法为民德形象，共同构建法治衡水，平安衡水。</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≤855万元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网上立案率</w:t>
            </w:r>
          </w:p>
        </w:tc>
        <w:tc>
          <w:tcPr>
            <w:tcW w:w="2466" w:type="dxa"/>
            <w:vAlign w:val="center"/>
          </w:tcPr>
          <w:p>
            <w:pPr>
              <w:pStyle w:val="30"/>
            </w:pPr>
            <w:r>
              <w:t>网上进行立案的案件数占案件数的比例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23、审判大楼运行及后勤保障费绩效目标表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1.为干警提供办公条件、确保安全高效办公，提供审判工作辅助条件，法院顺利开展工作提供硬件、软件保障。</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≤240万元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干警满意度</w:t>
            </w:r>
          </w:p>
        </w:tc>
        <w:tc>
          <w:tcPr>
            <w:tcW w:w="2466" w:type="dxa"/>
            <w:vAlign w:val="center"/>
          </w:tcPr>
          <w:p>
            <w:pPr>
              <w:pStyle w:val="30"/>
            </w:pPr>
            <w:r>
              <w:t>干警对于审判区域环境、办公条件等满意程度的测评</w:t>
            </w:r>
          </w:p>
        </w:tc>
        <w:tc>
          <w:tcPr>
            <w:tcW w:w="2466" w:type="dxa"/>
            <w:vAlign w:val="center"/>
          </w:tcPr>
          <w:p>
            <w:pPr>
              <w:pStyle w:val="30"/>
            </w:pPr>
            <w:r>
              <w:t>≥90百分制</w:t>
            </w:r>
          </w:p>
        </w:tc>
        <w:tc>
          <w:tcPr>
            <w:tcW w:w="2466" w:type="dxa"/>
            <w:vAlign w:val="center"/>
          </w:tcPr>
          <w:p>
            <w:pPr>
              <w:pStyle w:val="30"/>
            </w:pPr>
            <w:r>
              <w:t>根据对干警相关调查问卷统计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24、司法救助金绩效目标表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1.救助相关人员，坚持辅助性救助、公正救助、及时救助、属地救助的原则，树立司法形象。</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25、网络维保费绩效目标表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1.司法进程中，确保与时俱进，科技化、智能化办理审判业务，推动法院网络安全建设、加强网络安全维护，维护国家秘密。</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≤100万元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庭审直播率</w:t>
            </w:r>
          </w:p>
        </w:tc>
        <w:tc>
          <w:tcPr>
            <w:tcW w:w="2466" w:type="dxa"/>
            <w:vAlign w:val="center"/>
          </w:tcPr>
          <w:p>
            <w:pPr>
              <w:pStyle w:val="30"/>
            </w:pPr>
            <w:r>
              <w:t>网上进行缴庭审直播案件数占案件数的比例</w:t>
            </w:r>
          </w:p>
        </w:tc>
        <w:tc>
          <w:tcPr>
            <w:tcW w:w="2466" w:type="dxa"/>
            <w:vAlign w:val="center"/>
          </w:tcPr>
          <w:p>
            <w:pPr>
              <w:pStyle w:val="30"/>
            </w:pPr>
            <w:r>
              <w:t>≥40%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26、物业费绩效目标表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1.为干警提供舒适、卫生的办公环境，提供餐饮保障工作，为法院全面发展提供后勤支撑。</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≤100万元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27、心理咨询服务费绩效目标表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1.提升法院队伍建设，提高审判质效。</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≤24万元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28、宣传费绩效目标表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1.宣传舆论，树立法院司法公正形象，增强公民法律意识。</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≤120万元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29、业务印刷费绩效目标表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1.为审判工作提供高质量文件印刷保障，保障司法审判工作顺利开展，提高司法质效，树立司法形象。</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≤100万元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pPr>
    </w:p>
    <w:p>
      <w:pPr>
        <w:pStyle w:val="28"/>
        <w:spacing w:before="0" w:after="0"/>
        <w:ind w:firstLine="560"/>
        <w:jc w:val="left"/>
        <w:outlineLvl w:val="9"/>
      </w:pPr>
      <w:r>
        <w:rPr>
          <w:rFonts w:ascii="方正仿宋_GBK" w:hAnsi="方正仿宋_GBK" w:eastAsia="方正仿宋_GBK" w:cs="方正仿宋_GBK"/>
          <w:b/>
          <w:color w:val="000000"/>
          <w:sz w:val="28"/>
        </w:rPr>
        <w:t>30、专项会议费绩效目标表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9"/>
            </w:pPr>
            <w:r>
              <w:t>绩效目标</w:t>
            </w:r>
          </w:p>
        </w:tc>
        <w:tc>
          <w:tcPr>
            <w:tcW w:w="7399" w:type="dxa"/>
            <w:tcBorders>
              <w:bottom w:val="single" w:color="FFFFFF" w:sz="6" w:space="0"/>
            </w:tcBorders>
            <w:vAlign w:val="center"/>
          </w:tcPr>
          <w:p>
            <w:pPr>
              <w:pStyle w:val="30"/>
            </w:pPr>
            <w:r>
              <w:t>1.汲取思想经验，推进审判工作平稳有序的开展，树立司法形象，稳定衡水社会发展，吸取上级部门思想经验</w:t>
            </w:r>
          </w:p>
        </w:tc>
      </w:tr>
    </w:tbl>
    <w:p>
      <w:pPr>
        <w:pStyle w:val="28"/>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29"/>
            </w:pPr>
            <w:r>
              <w:t>一级指标</w:t>
            </w:r>
          </w:p>
        </w:tc>
        <w:tc>
          <w:tcPr>
            <w:tcW w:w="2466" w:type="dxa"/>
            <w:vAlign w:val="center"/>
          </w:tcPr>
          <w:p>
            <w:pPr>
              <w:pStyle w:val="29"/>
            </w:pPr>
            <w:r>
              <w:t>二级指标</w:t>
            </w:r>
          </w:p>
        </w:tc>
        <w:tc>
          <w:tcPr>
            <w:tcW w:w="2466" w:type="dxa"/>
            <w:vAlign w:val="center"/>
          </w:tcPr>
          <w:p>
            <w:pPr>
              <w:pStyle w:val="29"/>
            </w:pPr>
            <w:r>
              <w:t>三级指标</w:t>
            </w:r>
          </w:p>
        </w:tc>
        <w:tc>
          <w:tcPr>
            <w:tcW w:w="2466" w:type="dxa"/>
            <w:vAlign w:val="center"/>
          </w:tcPr>
          <w:p>
            <w:pPr>
              <w:pStyle w:val="29"/>
            </w:pPr>
            <w:r>
              <w:t>绩效指标描述</w:t>
            </w:r>
          </w:p>
        </w:tc>
        <w:tc>
          <w:tcPr>
            <w:tcW w:w="2466" w:type="dxa"/>
            <w:vAlign w:val="center"/>
          </w:tcPr>
          <w:p>
            <w:pPr>
              <w:pStyle w:val="29"/>
            </w:pPr>
            <w:r>
              <w:t>指标值</w:t>
            </w:r>
          </w:p>
        </w:tc>
        <w:tc>
          <w:tcPr>
            <w:tcW w:w="2466"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产出指标</w:t>
            </w:r>
          </w:p>
        </w:tc>
        <w:tc>
          <w:tcPr>
            <w:tcW w:w="2466" w:type="dxa"/>
            <w:vAlign w:val="center"/>
          </w:tcPr>
          <w:p>
            <w:pPr>
              <w:pStyle w:val="30"/>
            </w:pPr>
            <w:r>
              <w:t>数量指标</w:t>
            </w:r>
          </w:p>
        </w:tc>
        <w:tc>
          <w:tcPr>
            <w:tcW w:w="2466" w:type="dxa"/>
            <w:vAlign w:val="center"/>
          </w:tcPr>
          <w:p>
            <w:pPr>
              <w:pStyle w:val="30"/>
            </w:pPr>
            <w:r>
              <w:t>受理案件数（年度）</w:t>
            </w:r>
          </w:p>
        </w:tc>
        <w:tc>
          <w:tcPr>
            <w:tcW w:w="2466" w:type="dxa"/>
            <w:vAlign w:val="center"/>
          </w:tcPr>
          <w:p>
            <w:pPr>
              <w:pStyle w:val="30"/>
            </w:pPr>
            <w:r>
              <w:t>2022年度案件受理总数</w:t>
            </w:r>
          </w:p>
        </w:tc>
        <w:tc>
          <w:tcPr>
            <w:tcW w:w="2466" w:type="dxa"/>
            <w:vAlign w:val="center"/>
          </w:tcPr>
          <w:p>
            <w:pPr>
              <w:pStyle w:val="30"/>
            </w:pPr>
            <w:r>
              <w:t>≥7000受理案件年度总数</w:t>
            </w:r>
          </w:p>
        </w:tc>
        <w:tc>
          <w:tcPr>
            <w:tcW w:w="2466" w:type="dxa"/>
            <w:vAlign w:val="center"/>
          </w:tcPr>
          <w:p>
            <w:pPr>
              <w:pStyle w:val="30"/>
            </w:pPr>
            <w:r>
              <w:t>根据2022年年度案件受理实际情况统计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时效指标</w:t>
            </w:r>
          </w:p>
        </w:tc>
        <w:tc>
          <w:tcPr>
            <w:tcW w:w="2466" w:type="dxa"/>
            <w:vAlign w:val="center"/>
          </w:tcPr>
          <w:p>
            <w:pPr>
              <w:pStyle w:val="30"/>
            </w:pPr>
            <w:r>
              <w:t>诉讼期限内审结案件占全部案件比</w:t>
            </w:r>
          </w:p>
        </w:tc>
        <w:tc>
          <w:tcPr>
            <w:tcW w:w="2466" w:type="dxa"/>
            <w:vAlign w:val="center"/>
          </w:tcPr>
          <w:p>
            <w:pPr>
              <w:pStyle w:val="30"/>
            </w:pPr>
            <w:r>
              <w:t>诉讼期限内审结案件占全部案件比例</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质量指标</w:t>
            </w:r>
          </w:p>
        </w:tc>
        <w:tc>
          <w:tcPr>
            <w:tcW w:w="2466" w:type="dxa"/>
            <w:vAlign w:val="center"/>
          </w:tcPr>
          <w:p>
            <w:pPr>
              <w:pStyle w:val="30"/>
            </w:pPr>
            <w:r>
              <w:t>案件结案率（%）</w:t>
            </w:r>
          </w:p>
        </w:tc>
        <w:tc>
          <w:tcPr>
            <w:tcW w:w="2466" w:type="dxa"/>
            <w:vAlign w:val="center"/>
          </w:tcPr>
          <w:p>
            <w:pPr>
              <w:pStyle w:val="30"/>
            </w:pPr>
            <w:r>
              <w:t>结案数占宗案件数的比率（%）</w:t>
            </w:r>
          </w:p>
        </w:tc>
        <w:tc>
          <w:tcPr>
            <w:tcW w:w="2466" w:type="dxa"/>
            <w:vAlign w:val="center"/>
          </w:tcPr>
          <w:p>
            <w:pPr>
              <w:pStyle w:val="30"/>
            </w:pPr>
            <w:r>
              <w:t>≥90%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成本指标</w:t>
            </w:r>
          </w:p>
        </w:tc>
        <w:tc>
          <w:tcPr>
            <w:tcW w:w="2466" w:type="dxa"/>
            <w:vAlign w:val="center"/>
          </w:tcPr>
          <w:p>
            <w:pPr>
              <w:pStyle w:val="30"/>
            </w:pPr>
            <w:r>
              <w:t>预算执行支出数</w:t>
            </w:r>
          </w:p>
        </w:tc>
        <w:tc>
          <w:tcPr>
            <w:tcW w:w="2466" w:type="dxa"/>
            <w:vAlign w:val="center"/>
          </w:tcPr>
          <w:p>
            <w:pPr>
              <w:pStyle w:val="30"/>
            </w:pPr>
            <w:r>
              <w:t>2022年度预算执行，支出额度</w:t>
            </w:r>
          </w:p>
        </w:tc>
        <w:tc>
          <w:tcPr>
            <w:tcW w:w="2466" w:type="dxa"/>
            <w:vAlign w:val="center"/>
          </w:tcPr>
          <w:p>
            <w:pPr>
              <w:pStyle w:val="30"/>
            </w:pPr>
            <w:r>
              <w:t>≤10万元</w:t>
            </w:r>
          </w:p>
        </w:tc>
        <w:tc>
          <w:tcPr>
            <w:tcW w:w="2466" w:type="dxa"/>
            <w:vAlign w:val="center"/>
          </w:tcPr>
          <w:p>
            <w:pPr>
              <w:pStyle w:val="30"/>
            </w:pPr>
            <w:r>
              <w:t>根据2022年实际支出金额及相关情况综合测评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31"/>
            </w:pPr>
            <w:r>
              <w:t>效益指标</w:t>
            </w:r>
          </w:p>
        </w:tc>
        <w:tc>
          <w:tcPr>
            <w:tcW w:w="2466" w:type="dxa"/>
            <w:vAlign w:val="center"/>
          </w:tcPr>
          <w:p>
            <w:pPr>
              <w:pStyle w:val="30"/>
            </w:pPr>
            <w:r>
              <w:t>经济效益指标</w:t>
            </w:r>
          </w:p>
        </w:tc>
        <w:tc>
          <w:tcPr>
            <w:tcW w:w="2466" w:type="dxa"/>
            <w:vAlign w:val="center"/>
          </w:tcPr>
          <w:p>
            <w:pPr>
              <w:pStyle w:val="30"/>
            </w:pPr>
            <w:r>
              <w:t>一审服判息诉率</w:t>
            </w:r>
          </w:p>
        </w:tc>
        <w:tc>
          <w:tcPr>
            <w:tcW w:w="2466" w:type="dxa"/>
            <w:vAlign w:val="center"/>
          </w:tcPr>
          <w:p>
            <w:pPr>
              <w:pStyle w:val="30"/>
            </w:pPr>
            <w:r>
              <w:t>一审案件息诉数占一审案件数的比率</w:t>
            </w:r>
          </w:p>
        </w:tc>
        <w:tc>
          <w:tcPr>
            <w:tcW w:w="2466" w:type="dxa"/>
            <w:vAlign w:val="center"/>
          </w:tcPr>
          <w:p>
            <w:pPr>
              <w:pStyle w:val="30"/>
            </w:pPr>
            <w:r>
              <w:t>≥80%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社会效益指标</w:t>
            </w:r>
          </w:p>
        </w:tc>
        <w:tc>
          <w:tcPr>
            <w:tcW w:w="2466" w:type="dxa"/>
            <w:vAlign w:val="center"/>
          </w:tcPr>
          <w:p>
            <w:pPr>
              <w:pStyle w:val="30"/>
            </w:pPr>
            <w:r>
              <w:t>民商事案件调撤率</w:t>
            </w:r>
          </w:p>
        </w:tc>
        <w:tc>
          <w:tcPr>
            <w:tcW w:w="2466" w:type="dxa"/>
            <w:vAlign w:val="center"/>
          </w:tcPr>
          <w:p>
            <w:pPr>
              <w:pStyle w:val="30"/>
            </w:pPr>
            <w:r>
              <w:t>撤诉案件占案件总数的比率</w:t>
            </w:r>
          </w:p>
        </w:tc>
        <w:tc>
          <w:tcPr>
            <w:tcW w:w="2466" w:type="dxa"/>
            <w:vAlign w:val="center"/>
          </w:tcPr>
          <w:p>
            <w:pPr>
              <w:pStyle w:val="30"/>
            </w:pPr>
            <w:r>
              <w:t>≥20%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生态效益指标</w:t>
            </w:r>
          </w:p>
        </w:tc>
        <w:tc>
          <w:tcPr>
            <w:tcW w:w="2466" w:type="dxa"/>
            <w:vAlign w:val="center"/>
          </w:tcPr>
          <w:p>
            <w:pPr>
              <w:pStyle w:val="30"/>
            </w:pPr>
            <w:r>
              <w:t>网上缴费率</w:t>
            </w:r>
          </w:p>
        </w:tc>
        <w:tc>
          <w:tcPr>
            <w:tcW w:w="2466" w:type="dxa"/>
            <w:vAlign w:val="center"/>
          </w:tcPr>
          <w:p>
            <w:pPr>
              <w:pStyle w:val="30"/>
            </w:pPr>
            <w:r>
              <w:t>网上进行缴纳诉讼费的案件数占案件数的比例</w:t>
            </w:r>
          </w:p>
        </w:tc>
        <w:tc>
          <w:tcPr>
            <w:tcW w:w="2466" w:type="dxa"/>
            <w:vAlign w:val="center"/>
          </w:tcPr>
          <w:p>
            <w:pPr>
              <w:pStyle w:val="30"/>
            </w:pPr>
            <w:r>
              <w:t>≥50%</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pPr>
              <w:pStyle w:val="28"/>
            </w:pPr>
          </w:p>
        </w:tc>
        <w:tc>
          <w:tcPr>
            <w:tcW w:w="2466" w:type="dxa"/>
            <w:vAlign w:val="center"/>
          </w:tcPr>
          <w:p>
            <w:pPr>
              <w:pStyle w:val="30"/>
            </w:pPr>
            <w:r>
              <w:t>可持续影响指标</w:t>
            </w:r>
          </w:p>
        </w:tc>
        <w:tc>
          <w:tcPr>
            <w:tcW w:w="2466" w:type="dxa"/>
            <w:vAlign w:val="center"/>
          </w:tcPr>
          <w:p>
            <w:pPr>
              <w:pStyle w:val="30"/>
            </w:pPr>
            <w:r>
              <w:t>二审发回重审率</w:t>
            </w:r>
          </w:p>
        </w:tc>
        <w:tc>
          <w:tcPr>
            <w:tcW w:w="2466" w:type="dxa"/>
            <w:vAlign w:val="center"/>
          </w:tcPr>
          <w:p>
            <w:pPr>
              <w:pStyle w:val="30"/>
            </w:pPr>
            <w:r>
              <w:t>二审案件发回重审占案件总数的比率</w:t>
            </w:r>
          </w:p>
        </w:tc>
        <w:tc>
          <w:tcPr>
            <w:tcW w:w="2466" w:type="dxa"/>
            <w:vAlign w:val="center"/>
          </w:tcPr>
          <w:p>
            <w:pPr>
              <w:pStyle w:val="30"/>
            </w:pPr>
            <w:r>
              <w:t>≤1.5%</w:t>
            </w:r>
          </w:p>
        </w:tc>
        <w:tc>
          <w:tcPr>
            <w:tcW w:w="2466" w:type="dxa"/>
            <w:vAlign w:val="center"/>
          </w:tcPr>
          <w:p>
            <w:pPr>
              <w:pStyle w:val="30"/>
            </w:pPr>
            <w:r>
              <w:t>根据案件统计系统及相关标准进行测算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31"/>
            </w:pPr>
            <w:r>
              <w:t>满意度指标</w:t>
            </w:r>
          </w:p>
        </w:tc>
        <w:tc>
          <w:tcPr>
            <w:tcW w:w="2466" w:type="dxa"/>
            <w:vAlign w:val="center"/>
          </w:tcPr>
          <w:p>
            <w:pPr>
              <w:pStyle w:val="30"/>
            </w:pPr>
            <w:r>
              <w:t>服务对象满意度指标</w:t>
            </w:r>
          </w:p>
        </w:tc>
        <w:tc>
          <w:tcPr>
            <w:tcW w:w="2466" w:type="dxa"/>
            <w:vAlign w:val="center"/>
          </w:tcPr>
          <w:p>
            <w:pPr>
              <w:pStyle w:val="30"/>
            </w:pPr>
            <w:r>
              <w:t>当事人案件满意度</w:t>
            </w:r>
          </w:p>
        </w:tc>
        <w:tc>
          <w:tcPr>
            <w:tcW w:w="2466" w:type="dxa"/>
            <w:vAlign w:val="center"/>
          </w:tcPr>
          <w:p>
            <w:pPr>
              <w:pStyle w:val="30"/>
            </w:pPr>
            <w:r>
              <w:t>当事人对于案件审理全过程满意程度的测评</w:t>
            </w:r>
          </w:p>
        </w:tc>
        <w:tc>
          <w:tcPr>
            <w:tcW w:w="2466" w:type="dxa"/>
            <w:vAlign w:val="center"/>
          </w:tcPr>
          <w:p>
            <w:pPr>
              <w:pStyle w:val="30"/>
            </w:pPr>
            <w:r>
              <w:t>≥90百分制</w:t>
            </w:r>
          </w:p>
        </w:tc>
        <w:tc>
          <w:tcPr>
            <w:tcW w:w="2466" w:type="dxa"/>
            <w:vAlign w:val="center"/>
          </w:tcPr>
          <w:p>
            <w:pPr>
              <w:pStyle w:val="30"/>
            </w:pPr>
            <w:r>
              <w:t>根据社会满意度测评及相关调查问卷统计</w:t>
            </w:r>
          </w:p>
        </w:tc>
      </w:tr>
    </w:tbl>
    <w:p>
      <w:pPr>
        <w:pStyle w:val="28"/>
        <w:sectPr>
          <w:pgSz w:w="16840" w:h="11900" w:orient="landscape"/>
          <w:pgMar w:top="1361" w:right="1020" w:bottom="1361" w:left="1020" w:header="720" w:footer="720" w:gutter="0"/>
          <w:pgNumType w:fmt="decimal"/>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2022年，河北省衡水市中级人民法院本级安排政府采购预算2256.72万元。具体内容见下表。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831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8"/>
            </w:pPr>
            <w:r>
              <w:t>合  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2256.72</w:t>
            </w:r>
          </w:p>
        </w:tc>
        <w:tc>
          <w:tcPr>
            <w:tcW w:w="924" w:type="dxa"/>
            <w:vAlign w:val="center"/>
          </w:tcPr>
          <w:p>
            <w:pPr>
              <w:pStyle w:val="19"/>
            </w:pPr>
            <w:r>
              <w:t>1899.00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357.72</w:t>
            </w:r>
          </w:p>
        </w:tc>
        <w:tc>
          <w:tcPr>
            <w:tcW w:w="924" w:type="dxa"/>
            <w:vAlign w:val="center"/>
          </w:tcPr>
          <w:p>
            <w:pPr>
              <w:pStyle w:val="19"/>
            </w:pPr>
          </w:p>
        </w:tc>
        <w:tc>
          <w:tcPr>
            <w:tcW w:w="924" w:type="dxa"/>
            <w:vAlign w:val="center"/>
          </w:tcPr>
          <w:p>
            <w:pPr>
              <w:pStyle w:val="19"/>
            </w:pPr>
            <w:r>
              <w:t>1789.00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8"/>
            </w:pPr>
            <w:r>
              <w:t>河北省衡水市中级人民法院本级小计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2256.72</w:t>
            </w:r>
          </w:p>
        </w:tc>
        <w:tc>
          <w:tcPr>
            <w:tcW w:w="924" w:type="dxa"/>
            <w:vAlign w:val="center"/>
          </w:tcPr>
          <w:p>
            <w:pPr>
              <w:pStyle w:val="19"/>
            </w:pPr>
            <w:r>
              <w:t>1899.00</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357.72</w:t>
            </w:r>
          </w:p>
        </w:tc>
        <w:tc>
          <w:tcPr>
            <w:tcW w:w="924" w:type="dxa"/>
            <w:vAlign w:val="center"/>
          </w:tcPr>
          <w:p>
            <w:pPr>
              <w:pStyle w:val="19"/>
            </w:pPr>
          </w:p>
        </w:tc>
        <w:tc>
          <w:tcPr>
            <w:tcW w:w="924" w:type="dxa"/>
            <w:vAlign w:val="center"/>
          </w:tcPr>
          <w:p>
            <w:pPr>
              <w:pStyle w:val="19"/>
            </w:pPr>
            <w:r>
              <w:t>1789.00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2022年法院建设补助资金（办案业务费及两庭建设）</w:t>
            </w:r>
          </w:p>
        </w:tc>
        <w:tc>
          <w:tcPr>
            <w:tcW w:w="924" w:type="dxa"/>
            <w:vAlign w:val="center"/>
          </w:tcPr>
          <w:p>
            <w:pPr>
              <w:pStyle w:val="15"/>
            </w:pPr>
            <w:r>
              <w:t>217.00</w:t>
            </w:r>
          </w:p>
        </w:tc>
        <w:tc>
          <w:tcPr>
            <w:tcW w:w="924" w:type="dxa"/>
            <w:vAlign w:val="center"/>
          </w:tcPr>
          <w:p>
            <w:pPr>
              <w:pStyle w:val="16"/>
            </w:pPr>
            <w:r>
              <w:t>其他不另分类的物品</w:t>
            </w:r>
          </w:p>
        </w:tc>
        <w:tc>
          <w:tcPr>
            <w:tcW w:w="924" w:type="dxa"/>
            <w:vAlign w:val="center"/>
          </w:tcPr>
          <w:p>
            <w:pPr>
              <w:pStyle w:val="16"/>
            </w:pPr>
            <w:r>
              <w:t>A9999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67.00</w:t>
            </w:r>
          </w:p>
        </w:tc>
        <w:tc>
          <w:tcPr>
            <w:tcW w:w="924" w:type="dxa"/>
            <w:vAlign w:val="center"/>
          </w:tcPr>
          <w:p>
            <w:pPr>
              <w:pStyle w:val="15"/>
            </w:pPr>
            <w:r>
              <w:t>67.00</w:t>
            </w:r>
          </w:p>
        </w:tc>
        <w:tc>
          <w:tcPr>
            <w:tcW w:w="924" w:type="dxa"/>
            <w:vAlign w:val="center"/>
          </w:tcPr>
          <w:p>
            <w:pPr>
              <w:pStyle w:val="15"/>
            </w:pPr>
            <w:r>
              <w:t>67.00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2022年法院建设补助资金（装备款）</w:t>
            </w:r>
          </w:p>
        </w:tc>
        <w:tc>
          <w:tcPr>
            <w:tcW w:w="924" w:type="dxa"/>
            <w:vAlign w:val="center"/>
          </w:tcPr>
          <w:p>
            <w:pPr>
              <w:pStyle w:val="15"/>
            </w:pPr>
            <w:r>
              <w:t>528.00</w:t>
            </w:r>
          </w:p>
        </w:tc>
        <w:tc>
          <w:tcPr>
            <w:tcW w:w="924" w:type="dxa"/>
            <w:vAlign w:val="center"/>
          </w:tcPr>
          <w:p>
            <w:pPr>
              <w:pStyle w:val="16"/>
            </w:pPr>
            <w:r>
              <w:t>其他计算机设备及软件</w:t>
            </w:r>
          </w:p>
        </w:tc>
        <w:tc>
          <w:tcPr>
            <w:tcW w:w="924" w:type="dxa"/>
            <w:vAlign w:val="center"/>
          </w:tcPr>
          <w:p>
            <w:pPr>
              <w:pStyle w:val="16"/>
            </w:pPr>
            <w:r>
              <w:t>A020199</w:t>
            </w:r>
          </w:p>
        </w:tc>
        <w:tc>
          <w:tcPr>
            <w:tcW w:w="924" w:type="dxa"/>
            <w:vAlign w:val="center"/>
          </w:tcPr>
          <w:p>
            <w:pPr>
              <w:pStyle w:val="17"/>
            </w:pPr>
            <w:r>
              <w:t>项</w:t>
            </w:r>
          </w:p>
        </w:tc>
        <w:tc>
          <w:tcPr>
            <w:tcW w:w="924" w:type="dxa"/>
            <w:vAlign w:val="center"/>
          </w:tcPr>
          <w:p>
            <w:pPr>
              <w:pStyle w:val="15"/>
            </w:pPr>
            <w:r>
              <w:t>2</w:t>
            </w:r>
          </w:p>
        </w:tc>
        <w:tc>
          <w:tcPr>
            <w:tcW w:w="924" w:type="dxa"/>
            <w:vAlign w:val="center"/>
          </w:tcPr>
          <w:p>
            <w:pPr>
              <w:pStyle w:val="15"/>
            </w:pPr>
            <w:r>
              <w:t>43.50</w:t>
            </w:r>
          </w:p>
        </w:tc>
        <w:tc>
          <w:tcPr>
            <w:tcW w:w="924" w:type="dxa"/>
            <w:vAlign w:val="center"/>
          </w:tcPr>
          <w:p>
            <w:pPr>
              <w:pStyle w:val="15"/>
            </w:pPr>
            <w:r>
              <w:t>87.00</w:t>
            </w:r>
          </w:p>
        </w:tc>
        <w:tc>
          <w:tcPr>
            <w:tcW w:w="924" w:type="dxa"/>
            <w:vAlign w:val="center"/>
          </w:tcPr>
          <w:p>
            <w:pPr>
              <w:pStyle w:val="15"/>
            </w:pPr>
            <w:r>
              <w:t>87.00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2022年法院建设补助资金（装备款）</w:t>
            </w:r>
          </w:p>
        </w:tc>
        <w:tc>
          <w:tcPr>
            <w:tcW w:w="924" w:type="dxa"/>
            <w:vAlign w:val="center"/>
          </w:tcPr>
          <w:p>
            <w:pPr>
              <w:pStyle w:val="15"/>
            </w:pPr>
            <w:r>
              <w:t>528.00</w:t>
            </w:r>
          </w:p>
        </w:tc>
        <w:tc>
          <w:tcPr>
            <w:tcW w:w="924" w:type="dxa"/>
            <w:vAlign w:val="center"/>
          </w:tcPr>
          <w:p>
            <w:pPr>
              <w:pStyle w:val="16"/>
            </w:pPr>
            <w:r>
              <w:t>其他办公设备</w:t>
            </w:r>
          </w:p>
        </w:tc>
        <w:tc>
          <w:tcPr>
            <w:tcW w:w="924" w:type="dxa"/>
            <w:vAlign w:val="center"/>
          </w:tcPr>
          <w:p>
            <w:pPr>
              <w:pStyle w:val="16"/>
            </w:pPr>
            <w:r>
              <w:t>A020299</w:t>
            </w:r>
          </w:p>
        </w:tc>
        <w:tc>
          <w:tcPr>
            <w:tcW w:w="924" w:type="dxa"/>
            <w:vAlign w:val="center"/>
          </w:tcPr>
          <w:p>
            <w:pPr>
              <w:pStyle w:val="17"/>
            </w:pPr>
            <w:r>
              <w:t>套</w:t>
            </w:r>
          </w:p>
        </w:tc>
        <w:tc>
          <w:tcPr>
            <w:tcW w:w="924" w:type="dxa"/>
            <w:vAlign w:val="center"/>
          </w:tcPr>
          <w:p>
            <w:pPr>
              <w:pStyle w:val="15"/>
            </w:pPr>
            <w:r>
              <w:t>10</w:t>
            </w:r>
          </w:p>
        </w:tc>
        <w:tc>
          <w:tcPr>
            <w:tcW w:w="924" w:type="dxa"/>
            <w:vAlign w:val="center"/>
          </w:tcPr>
          <w:p>
            <w:pPr>
              <w:pStyle w:val="15"/>
            </w:pPr>
            <w:r>
              <w:t>42.60</w:t>
            </w:r>
          </w:p>
        </w:tc>
        <w:tc>
          <w:tcPr>
            <w:tcW w:w="924" w:type="dxa"/>
            <w:vAlign w:val="center"/>
          </w:tcPr>
          <w:p>
            <w:pPr>
              <w:pStyle w:val="15"/>
            </w:pPr>
            <w:r>
              <w:t>426.00</w:t>
            </w:r>
          </w:p>
        </w:tc>
        <w:tc>
          <w:tcPr>
            <w:tcW w:w="924" w:type="dxa"/>
            <w:vAlign w:val="center"/>
          </w:tcPr>
          <w:p>
            <w:pPr>
              <w:pStyle w:val="15"/>
            </w:pPr>
            <w:r>
              <w:t>426.00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2022年法院建设补助资金（装备款）</w:t>
            </w:r>
          </w:p>
        </w:tc>
        <w:tc>
          <w:tcPr>
            <w:tcW w:w="924" w:type="dxa"/>
            <w:vAlign w:val="center"/>
          </w:tcPr>
          <w:p>
            <w:pPr>
              <w:pStyle w:val="15"/>
            </w:pPr>
            <w:r>
              <w:t>528.00</w:t>
            </w:r>
          </w:p>
        </w:tc>
        <w:tc>
          <w:tcPr>
            <w:tcW w:w="924" w:type="dxa"/>
            <w:vAlign w:val="center"/>
          </w:tcPr>
          <w:p>
            <w:pPr>
              <w:pStyle w:val="16"/>
            </w:pPr>
            <w:r>
              <w:t>安全、检查、监视、报警设备</w:t>
            </w:r>
          </w:p>
        </w:tc>
        <w:tc>
          <w:tcPr>
            <w:tcW w:w="924" w:type="dxa"/>
            <w:vAlign w:val="center"/>
          </w:tcPr>
          <w:p>
            <w:pPr>
              <w:pStyle w:val="16"/>
            </w:pPr>
            <w:r>
              <w:t>A032504</w:t>
            </w:r>
          </w:p>
        </w:tc>
        <w:tc>
          <w:tcPr>
            <w:tcW w:w="924" w:type="dxa"/>
            <w:vAlign w:val="center"/>
          </w:tcPr>
          <w:p>
            <w:pPr>
              <w:pStyle w:val="17"/>
            </w:pPr>
            <w:r>
              <w:t>件</w:t>
            </w:r>
          </w:p>
        </w:tc>
        <w:tc>
          <w:tcPr>
            <w:tcW w:w="924" w:type="dxa"/>
            <w:vAlign w:val="center"/>
          </w:tcPr>
          <w:p>
            <w:pPr>
              <w:pStyle w:val="15"/>
            </w:pPr>
            <w:r>
              <w:t>1</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2022年省级转移支付资金（业务装备款）</w:t>
            </w:r>
          </w:p>
        </w:tc>
        <w:tc>
          <w:tcPr>
            <w:tcW w:w="924" w:type="dxa"/>
            <w:vAlign w:val="center"/>
          </w:tcPr>
          <w:p>
            <w:pPr>
              <w:pStyle w:val="15"/>
            </w:pPr>
            <w:r>
              <w:t>140.00</w:t>
            </w:r>
          </w:p>
        </w:tc>
        <w:tc>
          <w:tcPr>
            <w:tcW w:w="924" w:type="dxa"/>
            <w:vAlign w:val="center"/>
          </w:tcPr>
          <w:p>
            <w:pPr>
              <w:pStyle w:val="16"/>
            </w:pPr>
            <w:r>
              <w:t>其他办公设备</w:t>
            </w:r>
          </w:p>
        </w:tc>
        <w:tc>
          <w:tcPr>
            <w:tcW w:w="924" w:type="dxa"/>
            <w:vAlign w:val="center"/>
          </w:tcPr>
          <w:p>
            <w:pPr>
              <w:pStyle w:val="16"/>
            </w:pPr>
            <w:r>
              <w:t>A020299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140.00</w:t>
            </w:r>
          </w:p>
        </w:tc>
        <w:tc>
          <w:tcPr>
            <w:tcW w:w="924" w:type="dxa"/>
            <w:vAlign w:val="center"/>
          </w:tcPr>
          <w:p>
            <w:pPr>
              <w:pStyle w:val="15"/>
            </w:pPr>
            <w:r>
              <w:t>140.00</w:t>
            </w:r>
          </w:p>
        </w:tc>
        <w:tc>
          <w:tcPr>
            <w:tcW w:w="924" w:type="dxa"/>
            <w:vAlign w:val="center"/>
          </w:tcPr>
          <w:p>
            <w:pPr>
              <w:pStyle w:val="15"/>
            </w:pPr>
            <w:r>
              <w:t>140.00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2022年中央政法转移支付资金（车辆购置费）</w:t>
            </w:r>
          </w:p>
        </w:tc>
        <w:tc>
          <w:tcPr>
            <w:tcW w:w="924" w:type="dxa"/>
            <w:vAlign w:val="center"/>
          </w:tcPr>
          <w:p>
            <w:pPr>
              <w:pStyle w:val="15"/>
            </w:pPr>
            <w:r>
              <w:t>50.00</w:t>
            </w:r>
          </w:p>
        </w:tc>
        <w:tc>
          <w:tcPr>
            <w:tcW w:w="924" w:type="dxa"/>
            <w:vAlign w:val="center"/>
          </w:tcPr>
          <w:p>
            <w:pPr>
              <w:pStyle w:val="16"/>
            </w:pPr>
            <w:r>
              <w:t>商务车</w:t>
            </w:r>
          </w:p>
        </w:tc>
        <w:tc>
          <w:tcPr>
            <w:tcW w:w="924" w:type="dxa"/>
            <w:vAlign w:val="center"/>
          </w:tcPr>
          <w:p>
            <w:pPr>
              <w:pStyle w:val="16"/>
            </w:pPr>
            <w:r>
              <w:t>A02030503</w:t>
            </w:r>
          </w:p>
        </w:tc>
        <w:tc>
          <w:tcPr>
            <w:tcW w:w="924" w:type="dxa"/>
            <w:vAlign w:val="center"/>
          </w:tcPr>
          <w:p>
            <w:pPr>
              <w:pStyle w:val="17"/>
            </w:pPr>
            <w:r>
              <w:t>辆</w:t>
            </w:r>
          </w:p>
        </w:tc>
        <w:tc>
          <w:tcPr>
            <w:tcW w:w="924" w:type="dxa"/>
            <w:vAlign w:val="center"/>
          </w:tcPr>
          <w:p>
            <w:pPr>
              <w:pStyle w:val="15"/>
            </w:pPr>
            <w:r>
              <w:t>2</w:t>
            </w:r>
          </w:p>
        </w:tc>
        <w:tc>
          <w:tcPr>
            <w:tcW w:w="924" w:type="dxa"/>
            <w:vAlign w:val="center"/>
          </w:tcPr>
          <w:p>
            <w:pPr>
              <w:pStyle w:val="15"/>
            </w:pPr>
            <w:r>
              <w:t>25.00</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2022年中央政法转移支付资金（业务装备款）</w:t>
            </w:r>
          </w:p>
        </w:tc>
        <w:tc>
          <w:tcPr>
            <w:tcW w:w="924" w:type="dxa"/>
            <w:vAlign w:val="center"/>
          </w:tcPr>
          <w:p>
            <w:pPr>
              <w:pStyle w:val="15"/>
            </w:pPr>
            <w:r>
              <w:t>310.00</w:t>
            </w:r>
          </w:p>
        </w:tc>
        <w:tc>
          <w:tcPr>
            <w:tcW w:w="924" w:type="dxa"/>
            <w:vAlign w:val="center"/>
          </w:tcPr>
          <w:p>
            <w:pPr>
              <w:pStyle w:val="16"/>
            </w:pPr>
            <w:r>
              <w:t>其他计算机设备及软件</w:t>
            </w:r>
          </w:p>
        </w:tc>
        <w:tc>
          <w:tcPr>
            <w:tcW w:w="924" w:type="dxa"/>
            <w:vAlign w:val="center"/>
          </w:tcPr>
          <w:p>
            <w:pPr>
              <w:pStyle w:val="16"/>
            </w:pPr>
            <w:r>
              <w:t>A020199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310.00</w:t>
            </w:r>
          </w:p>
        </w:tc>
        <w:tc>
          <w:tcPr>
            <w:tcW w:w="924" w:type="dxa"/>
            <w:vAlign w:val="center"/>
          </w:tcPr>
          <w:p>
            <w:pPr>
              <w:pStyle w:val="15"/>
            </w:pPr>
            <w:r>
              <w:t>310.00</w:t>
            </w:r>
          </w:p>
        </w:tc>
        <w:tc>
          <w:tcPr>
            <w:tcW w:w="924" w:type="dxa"/>
            <w:vAlign w:val="center"/>
          </w:tcPr>
          <w:p>
            <w:pPr>
              <w:pStyle w:val="15"/>
            </w:pPr>
            <w:r>
              <w:t>310.00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大型修缮</w:t>
            </w:r>
          </w:p>
        </w:tc>
        <w:tc>
          <w:tcPr>
            <w:tcW w:w="924" w:type="dxa"/>
            <w:vAlign w:val="center"/>
          </w:tcPr>
          <w:p>
            <w:pPr>
              <w:pStyle w:val="15"/>
            </w:pPr>
            <w:r>
              <w:t>69.00</w:t>
            </w:r>
          </w:p>
        </w:tc>
        <w:tc>
          <w:tcPr>
            <w:tcW w:w="924" w:type="dxa"/>
            <w:vAlign w:val="center"/>
          </w:tcPr>
          <w:p>
            <w:pPr>
              <w:pStyle w:val="16"/>
            </w:pPr>
            <w:r>
              <w:t>门、门槛</w:t>
            </w:r>
          </w:p>
        </w:tc>
        <w:tc>
          <w:tcPr>
            <w:tcW w:w="924" w:type="dxa"/>
            <w:vAlign w:val="center"/>
          </w:tcPr>
          <w:p>
            <w:pPr>
              <w:pStyle w:val="16"/>
            </w:pPr>
            <w:r>
              <w:t>A100701</w:t>
            </w:r>
          </w:p>
        </w:tc>
        <w:tc>
          <w:tcPr>
            <w:tcW w:w="924" w:type="dxa"/>
            <w:vAlign w:val="center"/>
          </w:tcPr>
          <w:p>
            <w:pPr>
              <w:pStyle w:val="17"/>
            </w:pPr>
            <w:r>
              <w:t>扇</w:t>
            </w:r>
          </w:p>
        </w:tc>
        <w:tc>
          <w:tcPr>
            <w:tcW w:w="924" w:type="dxa"/>
            <w:vAlign w:val="center"/>
          </w:tcPr>
          <w:p>
            <w:pPr>
              <w:pStyle w:val="15"/>
            </w:pPr>
            <w:r>
              <w:t>1</w:t>
            </w:r>
          </w:p>
        </w:tc>
        <w:tc>
          <w:tcPr>
            <w:tcW w:w="924" w:type="dxa"/>
            <w:vAlign w:val="center"/>
          </w:tcPr>
          <w:p>
            <w:pPr>
              <w:pStyle w:val="15"/>
            </w:pPr>
            <w:r>
              <w:t>69.00</w:t>
            </w:r>
          </w:p>
        </w:tc>
        <w:tc>
          <w:tcPr>
            <w:tcW w:w="924" w:type="dxa"/>
            <w:vAlign w:val="center"/>
          </w:tcPr>
          <w:p>
            <w:pPr>
              <w:pStyle w:val="15"/>
            </w:pPr>
            <w:r>
              <w:t>69.00</w:t>
            </w:r>
          </w:p>
        </w:tc>
        <w:tc>
          <w:tcPr>
            <w:tcW w:w="924" w:type="dxa"/>
            <w:vAlign w:val="center"/>
          </w:tcPr>
          <w:p>
            <w:pPr>
              <w:pStyle w:val="15"/>
            </w:pPr>
            <w:r>
              <w:t>69.00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档案室升级改造</w:t>
            </w:r>
          </w:p>
        </w:tc>
        <w:tc>
          <w:tcPr>
            <w:tcW w:w="924" w:type="dxa"/>
            <w:vAlign w:val="center"/>
          </w:tcPr>
          <w:p>
            <w:pPr>
              <w:pStyle w:val="15"/>
            </w:pPr>
            <w:r>
              <w:t>185.00</w:t>
            </w:r>
          </w:p>
        </w:tc>
        <w:tc>
          <w:tcPr>
            <w:tcW w:w="924" w:type="dxa"/>
            <w:vAlign w:val="center"/>
          </w:tcPr>
          <w:p>
            <w:pPr>
              <w:pStyle w:val="16"/>
            </w:pPr>
            <w:r>
              <w:t>其他办公设备</w:t>
            </w:r>
          </w:p>
        </w:tc>
        <w:tc>
          <w:tcPr>
            <w:tcW w:w="924" w:type="dxa"/>
            <w:vAlign w:val="center"/>
          </w:tcPr>
          <w:p>
            <w:pPr>
              <w:pStyle w:val="16"/>
            </w:pPr>
            <w:r>
              <w:t>A020299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185.00</w:t>
            </w:r>
          </w:p>
        </w:tc>
        <w:tc>
          <w:tcPr>
            <w:tcW w:w="924" w:type="dxa"/>
            <w:vAlign w:val="center"/>
          </w:tcPr>
          <w:p>
            <w:pPr>
              <w:pStyle w:val="15"/>
            </w:pPr>
            <w:r>
              <w:t>185.00</w:t>
            </w:r>
          </w:p>
        </w:tc>
        <w:tc>
          <w:tcPr>
            <w:tcW w:w="924" w:type="dxa"/>
            <w:vAlign w:val="center"/>
          </w:tcPr>
          <w:p>
            <w:pPr>
              <w:pStyle w:val="15"/>
            </w:pPr>
            <w:r>
              <w:t>185.00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节能改造（厕所）</w:t>
            </w:r>
          </w:p>
        </w:tc>
        <w:tc>
          <w:tcPr>
            <w:tcW w:w="924" w:type="dxa"/>
            <w:vAlign w:val="center"/>
          </w:tcPr>
          <w:p>
            <w:pPr>
              <w:pStyle w:val="15"/>
            </w:pPr>
            <w:r>
              <w:t>50.00</w:t>
            </w:r>
          </w:p>
        </w:tc>
        <w:tc>
          <w:tcPr>
            <w:tcW w:w="924" w:type="dxa"/>
            <w:vAlign w:val="center"/>
          </w:tcPr>
          <w:p>
            <w:pPr>
              <w:pStyle w:val="16"/>
            </w:pPr>
            <w:r>
              <w:t>其他不另分类的物品</w:t>
            </w:r>
          </w:p>
        </w:tc>
        <w:tc>
          <w:tcPr>
            <w:tcW w:w="924" w:type="dxa"/>
            <w:vAlign w:val="center"/>
          </w:tcPr>
          <w:p>
            <w:pPr>
              <w:pStyle w:val="16"/>
            </w:pPr>
            <w:r>
              <w:t>A9999</w:t>
            </w:r>
          </w:p>
        </w:tc>
        <w:tc>
          <w:tcPr>
            <w:tcW w:w="924" w:type="dxa"/>
            <w:vAlign w:val="center"/>
          </w:tcPr>
          <w:p>
            <w:pPr>
              <w:pStyle w:val="17"/>
            </w:pPr>
            <w:r>
              <w:t>层</w:t>
            </w:r>
          </w:p>
        </w:tc>
        <w:tc>
          <w:tcPr>
            <w:tcW w:w="924" w:type="dxa"/>
            <w:vAlign w:val="center"/>
          </w:tcPr>
          <w:p>
            <w:pPr>
              <w:pStyle w:val="15"/>
            </w:pPr>
            <w:r>
              <w:t>2</w:t>
            </w:r>
          </w:p>
        </w:tc>
        <w:tc>
          <w:tcPr>
            <w:tcW w:w="924" w:type="dxa"/>
            <w:vAlign w:val="center"/>
          </w:tcPr>
          <w:p>
            <w:pPr>
              <w:pStyle w:val="15"/>
            </w:pPr>
            <w:r>
              <w:t>25.00</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劳务派遣及合同制书记员人员经费</w:t>
            </w:r>
          </w:p>
        </w:tc>
        <w:tc>
          <w:tcPr>
            <w:tcW w:w="924" w:type="dxa"/>
            <w:vAlign w:val="center"/>
          </w:tcPr>
          <w:p>
            <w:pPr>
              <w:pStyle w:val="15"/>
            </w:pPr>
            <w:r>
              <w:t>855.00</w:t>
            </w:r>
          </w:p>
        </w:tc>
        <w:tc>
          <w:tcPr>
            <w:tcW w:w="924" w:type="dxa"/>
            <w:vAlign w:val="center"/>
          </w:tcPr>
          <w:p>
            <w:pPr>
              <w:pStyle w:val="16"/>
            </w:pPr>
            <w:r>
              <w:t>其他服务</w:t>
            </w:r>
          </w:p>
        </w:tc>
        <w:tc>
          <w:tcPr>
            <w:tcW w:w="924" w:type="dxa"/>
            <w:vAlign w:val="center"/>
          </w:tcPr>
          <w:p>
            <w:pPr>
              <w:pStyle w:val="16"/>
            </w:pPr>
            <w:r>
              <w:t>C99</w:t>
            </w:r>
          </w:p>
        </w:tc>
        <w:tc>
          <w:tcPr>
            <w:tcW w:w="924" w:type="dxa"/>
            <w:vAlign w:val="center"/>
          </w:tcPr>
          <w:p>
            <w:pPr>
              <w:pStyle w:val="17"/>
            </w:pPr>
            <w:r>
              <w:t>次</w:t>
            </w:r>
          </w:p>
        </w:tc>
        <w:tc>
          <w:tcPr>
            <w:tcW w:w="924" w:type="dxa"/>
            <w:vAlign w:val="center"/>
          </w:tcPr>
          <w:p>
            <w:pPr>
              <w:pStyle w:val="15"/>
            </w:pPr>
            <w:r>
              <w:t>1</w:t>
            </w:r>
          </w:p>
        </w:tc>
        <w:tc>
          <w:tcPr>
            <w:tcW w:w="924" w:type="dxa"/>
            <w:vAlign w:val="center"/>
          </w:tcPr>
          <w:p>
            <w:pPr>
              <w:pStyle w:val="15"/>
            </w:pPr>
            <w:r>
              <w:t>400.00</w:t>
            </w:r>
          </w:p>
        </w:tc>
        <w:tc>
          <w:tcPr>
            <w:tcW w:w="924" w:type="dxa"/>
            <w:vAlign w:val="center"/>
          </w:tcPr>
          <w:p>
            <w:pPr>
              <w:pStyle w:val="15"/>
            </w:pPr>
            <w:r>
              <w:t>400.00</w:t>
            </w:r>
          </w:p>
        </w:tc>
        <w:tc>
          <w:tcPr>
            <w:tcW w:w="924" w:type="dxa"/>
            <w:vAlign w:val="center"/>
          </w:tcPr>
          <w:p>
            <w:pPr>
              <w:pStyle w:val="15"/>
            </w:pPr>
            <w:r>
              <w:t>400.00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物业费</w:t>
            </w:r>
          </w:p>
        </w:tc>
        <w:tc>
          <w:tcPr>
            <w:tcW w:w="924" w:type="dxa"/>
            <w:vAlign w:val="center"/>
          </w:tcPr>
          <w:p>
            <w:pPr>
              <w:pStyle w:val="15"/>
            </w:pPr>
            <w:r>
              <w:t>100.00</w:t>
            </w:r>
          </w:p>
        </w:tc>
        <w:tc>
          <w:tcPr>
            <w:tcW w:w="924" w:type="dxa"/>
            <w:vAlign w:val="center"/>
          </w:tcPr>
          <w:p>
            <w:pPr>
              <w:pStyle w:val="16"/>
            </w:pPr>
            <w:r>
              <w:t>其他服务</w:t>
            </w:r>
          </w:p>
        </w:tc>
        <w:tc>
          <w:tcPr>
            <w:tcW w:w="924" w:type="dxa"/>
            <w:vAlign w:val="center"/>
          </w:tcPr>
          <w:p>
            <w:pPr>
              <w:pStyle w:val="16"/>
            </w:pPr>
            <w:r>
              <w:t>C99</w:t>
            </w:r>
          </w:p>
        </w:tc>
        <w:tc>
          <w:tcPr>
            <w:tcW w:w="924" w:type="dxa"/>
            <w:vAlign w:val="center"/>
          </w:tcPr>
          <w:p>
            <w:pPr>
              <w:pStyle w:val="17"/>
            </w:pPr>
            <w:r>
              <w:t>次</w:t>
            </w:r>
          </w:p>
        </w:tc>
        <w:tc>
          <w:tcPr>
            <w:tcW w:w="924" w:type="dxa"/>
            <w:vAlign w:val="center"/>
          </w:tcPr>
          <w:p>
            <w:pPr>
              <w:pStyle w:val="15"/>
            </w:pPr>
            <w:r>
              <w:t>1</w:t>
            </w:r>
          </w:p>
        </w:tc>
        <w:tc>
          <w:tcPr>
            <w:tcW w:w="924" w:type="dxa"/>
            <w:vAlign w:val="center"/>
          </w:tcPr>
          <w:p>
            <w:pPr>
              <w:pStyle w:val="15"/>
            </w:pPr>
            <w:r>
              <w:t>100.00</w:t>
            </w:r>
          </w:p>
        </w:tc>
        <w:tc>
          <w:tcPr>
            <w:tcW w:w="924" w:type="dxa"/>
            <w:vAlign w:val="center"/>
          </w:tcPr>
          <w:p>
            <w:pPr>
              <w:pStyle w:val="15"/>
            </w:pPr>
            <w:r>
              <w:t>100.00</w:t>
            </w:r>
          </w:p>
        </w:tc>
        <w:tc>
          <w:tcPr>
            <w:tcW w:w="924" w:type="dxa"/>
            <w:vAlign w:val="center"/>
          </w:tcPr>
          <w:p>
            <w:pPr>
              <w:pStyle w:val="15"/>
            </w:pPr>
            <w:r>
              <w:t>100.00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2021法院建设补助资金</w:t>
            </w:r>
          </w:p>
        </w:tc>
        <w:tc>
          <w:tcPr>
            <w:tcW w:w="924" w:type="dxa"/>
            <w:vAlign w:val="center"/>
          </w:tcPr>
          <w:p>
            <w:pPr>
              <w:pStyle w:val="15"/>
            </w:pPr>
            <w:r>
              <w:t>219.54</w:t>
            </w:r>
          </w:p>
        </w:tc>
        <w:tc>
          <w:tcPr>
            <w:tcW w:w="924" w:type="dxa"/>
            <w:vAlign w:val="center"/>
          </w:tcPr>
          <w:p>
            <w:pPr>
              <w:pStyle w:val="16"/>
            </w:pPr>
          </w:p>
        </w:tc>
        <w:tc>
          <w:tcPr>
            <w:tcW w:w="924" w:type="dxa"/>
            <w:vAlign w:val="center"/>
          </w:tcPr>
          <w:p>
            <w:pPr>
              <w:pStyle w:val="16"/>
            </w:pPr>
          </w:p>
        </w:tc>
        <w:tc>
          <w:tcPr>
            <w:tcW w:w="924" w:type="dxa"/>
            <w:vAlign w:val="center"/>
          </w:tcPr>
          <w:p>
            <w:pPr>
              <w:pStyle w:val="17"/>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182.12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182.12</w:t>
            </w: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2021年省级转移支付资金</w:t>
            </w:r>
          </w:p>
        </w:tc>
        <w:tc>
          <w:tcPr>
            <w:tcW w:w="924" w:type="dxa"/>
            <w:vAlign w:val="center"/>
          </w:tcPr>
          <w:p>
            <w:pPr>
              <w:pStyle w:val="15"/>
            </w:pPr>
            <w:r>
              <w:t>270.97</w:t>
            </w:r>
          </w:p>
        </w:tc>
        <w:tc>
          <w:tcPr>
            <w:tcW w:w="924" w:type="dxa"/>
            <w:vAlign w:val="center"/>
          </w:tcPr>
          <w:p>
            <w:pPr>
              <w:pStyle w:val="16"/>
            </w:pPr>
          </w:p>
        </w:tc>
        <w:tc>
          <w:tcPr>
            <w:tcW w:w="924" w:type="dxa"/>
            <w:vAlign w:val="center"/>
          </w:tcPr>
          <w:p>
            <w:pPr>
              <w:pStyle w:val="16"/>
            </w:pPr>
          </w:p>
        </w:tc>
        <w:tc>
          <w:tcPr>
            <w:tcW w:w="924" w:type="dxa"/>
            <w:vAlign w:val="center"/>
          </w:tcPr>
          <w:p>
            <w:pPr>
              <w:pStyle w:val="17"/>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125.60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125.60</w:t>
            </w: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2021年中央政法转移支付资金</w:t>
            </w:r>
          </w:p>
        </w:tc>
        <w:tc>
          <w:tcPr>
            <w:tcW w:w="924" w:type="dxa"/>
            <w:vAlign w:val="center"/>
          </w:tcPr>
          <w:p>
            <w:pPr>
              <w:pStyle w:val="15"/>
            </w:pPr>
            <w:r>
              <w:t>68.90</w:t>
            </w:r>
          </w:p>
        </w:tc>
        <w:tc>
          <w:tcPr>
            <w:tcW w:w="924" w:type="dxa"/>
            <w:vAlign w:val="center"/>
          </w:tcPr>
          <w:p>
            <w:pPr>
              <w:pStyle w:val="16"/>
            </w:pPr>
          </w:p>
        </w:tc>
        <w:tc>
          <w:tcPr>
            <w:tcW w:w="924" w:type="dxa"/>
            <w:vAlign w:val="center"/>
          </w:tcPr>
          <w:p>
            <w:pPr>
              <w:pStyle w:val="16"/>
            </w:pPr>
          </w:p>
        </w:tc>
        <w:tc>
          <w:tcPr>
            <w:tcW w:w="924" w:type="dxa"/>
            <w:vAlign w:val="center"/>
          </w:tcPr>
          <w:p>
            <w:pPr>
              <w:pStyle w:val="17"/>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河北省衡水市中级人民法院本级上年末固定资产金额为</w:t>
      </w:r>
      <w:r>
        <w:rPr>
          <w:rFonts w:hint="eastAsia" w:eastAsia="方正仿宋_GBK" w:cs="Times New Roman"/>
          <w:b w:val="0"/>
          <w:color w:val="000000"/>
          <w:sz w:val="28"/>
          <w:lang w:val="en-US" w:eastAsia="zh-CN"/>
        </w:rPr>
        <w:t>12162.20</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1669.72</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161001河北省衡水市中级人民法院本级</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pPr>
            <w:r>
              <w:t>资产总额</w:t>
            </w:r>
          </w:p>
        </w:tc>
        <w:tc>
          <w:tcPr>
            <w:tcW w:w="4933" w:type="dxa"/>
            <w:vAlign w:val="center"/>
          </w:tcPr>
          <w:p>
            <w:pPr>
              <w:pStyle w:val="17"/>
              <w:ind w:firstLine="0" w:firstLineChars="0"/>
            </w:pPr>
          </w:p>
        </w:tc>
        <w:tc>
          <w:tcPr>
            <w:tcW w:w="4933" w:type="dxa"/>
            <w:vAlign w:val="center"/>
          </w:tcPr>
          <w:p>
            <w:pPr>
              <w:pStyle w:val="15"/>
              <w:ind w:firstLine="0" w:firstLineChars="0"/>
            </w:pPr>
            <w:r>
              <w:rPr>
                <w:rFonts w:hint="eastAsia"/>
                <w:lang w:val="en-US" w:eastAsia="zh-CN"/>
              </w:rPr>
              <w:t>12162.20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pPr>
            <w:r>
              <w:t>1、房屋（平方米）</w:t>
            </w:r>
          </w:p>
        </w:tc>
        <w:tc>
          <w:tcPr>
            <w:tcW w:w="4933" w:type="dxa"/>
            <w:vAlign w:val="center"/>
          </w:tcPr>
          <w:p>
            <w:pPr>
              <w:pStyle w:val="17"/>
              <w:ind w:firstLine="0" w:firstLineChars="0"/>
            </w:pPr>
            <w:r>
              <w:rPr>
                <w:rFonts w:hint="eastAsia"/>
                <w:lang w:val="en-US" w:eastAsia="zh-CN"/>
              </w:rPr>
              <w:t>16638</w:t>
            </w:r>
          </w:p>
        </w:tc>
        <w:tc>
          <w:tcPr>
            <w:tcW w:w="4933" w:type="dxa"/>
            <w:vAlign w:val="center"/>
          </w:tcPr>
          <w:p>
            <w:pPr>
              <w:pStyle w:val="15"/>
              <w:ind w:firstLine="0" w:firstLineChars="0"/>
            </w:pPr>
            <w:r>
              <w:rPr>
                <w:rFonts w:hint="eastAsia"/>
                <w:lang w:val="en-US" w:eastAsia="zh-CN"/>
              </w:rPr>
              <w:t>4572.44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pPr>
            <w:r>
              <w:t>　　其中：办公用房（平方米）</w:t>
            </w:r>
          </w:p>
        </w:tc>
        <w:tc>
          <w:tcPr>
            <w:tcW w:w="4933" w:type="dxa"/>
            <w:vAlign w:val="center"/>
          </w:tcPr>
          <w:p>
            <w:pPr>
              <w:pStyle w:val="17"/>
              <w:ind w:firstLine="0" w:firstLineChars="0"/>
            </w:pPr>
            <w:r>
              <w:rPr>
                <w:rFonts w:hint="eastAsia"/>
                <w:lang w:val="en-US" w:eastAsia="zh-CN"/>
              </w:rPr>
              <w:t>16128</w:t>
            </w:r>
          </w:p>
        </w:tc>
        <w:tc>
          <w:tcPr>
            <w:tcW w:w="4933" w:type="dxa"/>
            <w:vAlign w:val="center"/>
          </w:tcPr>
          <w:p>
            <w:pPr>
              <w:pStyle w:val="15"/>
              <w:ind w:firstLine="0" w:firstLineChars="0"/>
            </w:pPr>
            <w:r>
              <w:rPr>
                <w:rFonts w:hint="eastAsia"/>
                <w:lang w:val="en-US" w:eastAsia="zh-CN"/>
              </w:rPr>
              <w:t>4420.18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pPr>
            <w:r>
              <w:t>2、车辆（台、辆）</w:t>
            </w:r>
          </w:p>
        </w:tc>
        <w:tc>
          <w:tcPr>
            <w:tcW w:w="4933" w:type="dxa"/>
            <w:vAlign w:val="center"/>
          </w:tcPr>
          <w:p>
            <w:pPr>
              <w:pStyle w:val="17"/>
              <w:ind w:firstLine="0" w:firstLineChars="0"/>
            </w:pPr>
            <w:r>
              <w:rPr>
                <w:rFonts w:hint="eastAsia"/>
                <w:lang w:val="en-US" w:eastAsia="zh-CN"/>
              </w:rPr>
              <w:t>33</w:t>
            </w:r>
          </w:p>
        </w:tc>
        <w:tc>
          <w:tcPr>
            <w:tcW w:w="4933" w:type="dxa"/>
            <w:vAlign w:val="center"/>
          </w:tcPr>
          <w:p>
            <w:pPr>
              <w:pStyle w:val="15"/>
              <w:ind w:firstLine="0" w:firstLineChars="0"/>
            </w:pPr>
            <w:r>
              <w:rPr>
                <w:rFonts w:hint="eastAsia"/>
                <w:lang w:val="en-US" w:eastAsia="zh-CN"/>
              </w:rPr>
              <w:t>719.99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pPr>
            <w:r>
              <w:t>3、单价在20万元以上的设备</w:t>
            </w:r>
          </w:p>
        </w:tc>
        <w:tc>
          <w:tcPr>
            <w:tcW w:w="4933" w:type="dxa"/>
            <w:vAlign w:val="center"/>
          </w:tcPr>
          <w:p>
            <w:pPr>
              <w:pStyle w:val="17"/>
              <w:ind w:firstLine="0" w:firstLineChars="0"/>
            </w:pPr>
            <w:r>
              <w:rPr>
                <w:rFonts w:hint="eastAsia"/>
                <w:lang w:val="en-US" w:eastAsia="zh-CN"/>
              </w:rPr>
              <w:t>58</w:t>
            </w:r>
          </w:p>
        </w:tc>
        <w:tc>
          <w:tcPr>
            <w:tcW w:w="4933" w:type="dxa"/>
            <w:vAlign w:val="center"/>
          </w:tcPr>
          <w:p>
            <w:pPr>
              <w:pStyle w:val="15"/>
              <w:ind w:firstLine="0" w:firstLineChars="0"/>
            </w:pPr>
            <w:r>
              <w:rPr>
                <w:rFonts w:hint="eastAsia"/>
                <w:lang w:val="en-US" w:eastAsia="zh-CN"/>
              </w:rPr>
              <w:t>4076.17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6"/>
              <w:ind w:firstLine="0" w:firstLineChars="0"/>
            </w:pPr>
            <w:r>
              <w:t>4、其他固定资产</w:t>
            </w:r>
          </w:p>
        </w:tc>
        <w:tc>
          <w:tcPr>
            <w:tcW w:w="4933" w:type="dxa"/>
            <w:vAlign w:val="center"/>
          </w:tcPr>
          <w:p>
            <w:pPr>
              <w:pStyle w:val="17"/>
              <w:ind w:firstLine="0" w:firstLineChars="0"/>
            </w:pPr>
            <w:r>
              <w:rPr>
                <w:rFonts w:hint="eastAsia"/>
                <w:lang w:val="en-US" w:eastAsia="zh-CN"/>
              </w:rPr>
              <w:t>1616</w:t>
            </w:r>
          </w:p>
        </w:tc>
        <w:tc>
          <w:tcPr>
            <w:tcW w:w="4933" w:type="dxa"/>
            <w:vAlign w:val="center"/>
          </w:tcPr>
          <w:p>
            <w:pPr>
              <w:pStyle w:val="15"/>
              <w:ind w:firstLine="0" w:firstLineChars="0"/>
            </w:pPr>
            <w:r>
              <w:rPr>
                <w:rFonts w:hint="eastAsia"/>
                <w:lang w:val="en-US" w:eastAsia="zh-CN"/>
              </w:rPr>
              <w:t>2793.60</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bookmarkStart w:id="1" w:name="_GoBack"/>
      <w:bookmarkEnd w:id="1"/>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9F67C"/>
    <w:multiLevelType w:val="singleLevel"/>
    <w:tmpl w:val="9969F67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EE2151"/>
    <w:rsid w:val="4A0F602C"/>
    <w:rsid w:val="4B8B581D"/>
    <w:rsid w:val="57E20A7B"/>
    <w:rsid w:val="5E877489"/>
    <w:rsid w:val="604A5C89"/>
    <w:rsid w:val="67310935"/>
    <w:rsid w:val="78F26E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Normal_09987b54-55d2-4f40-aa41-708c735955f9"/>
    <w:qFormat/>
    <w:uiPriority w:val="0"/>
    <w:rPr>
      <w:rFonts w:ascii="Times New Roman" w:hAnsi="Times New Roman" w:eastAsia="Times New Roman" w:cstheme="minorBidi"/>
      <w:sz w:val="24"/>
      <w:szCs w:val="24"/>
      <w:lang w:val="en-US" w:eastAsia="uk-UA" w:bidi="ar-SA"/>
    </w:rPr>
  </w:style>
  <w:style w:type="paragraph" w:customStyle="1" w:styleId="29">
    <w:name w:val="单元格样式1_9610c299-1638-4588-b49e-d2f30f5bb1b7"/>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30">
    <w:name w:val="单元格样式2_1873f05d-c87e-4fe0-934e-a41061c89eda"/>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31">
    <w:name w:val="单元格样式3_289ba4cc-0f02-4810-ba66-dd07317bdf16"/>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3">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6">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2022-01-29T14:05:51Z</dcterms:created>
  <dcterms:modified xsi:type="dcterms:W3CDTF">2022-01-29T06:05:51Z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2022-01-29T14:05:18Z</dcterms:created>
  <dcterms:modified xsi:type="dcterms:W3CDTF">2022-01-29T06:05:17Z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2022-01-29T14:05:32Z</dcterms:created>
  <dcterms:modified xsi:type="dcterms:W3CDTF">2022-01-29T06:05:32Z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2022-01-29T14:05:37Z</dcterms:created>
  <dcterms:modified xsi:type="dcterms:W3CDTF">2022-01-29T06:05:37Z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5195-e6d2-4273-a76b-5d2bf35493c6}">
  <ds:schemaRefs/>
</ds:datastoreItem>
</file>

<file path=customXml/itemProps3.xml><?xml version="1.0" encoding="utf-8"?>
<ds:datastoreItem xmlns:ds="http://schemas.openxmlformats.org/officeDocument/2006/customXml" ds:itemID="{b56d7f12-65e7-4029-924c-ce124f1b28d9}">
  <ds:schemaRefs/>
</ds:datastoreItem>
</file>

<file path=customXml/itemProps4.xml><?xml version="1.0" encoding="utf-8"?>
<ds:datastoreItem xmlns:ds="http://schemas.openxmlformats.org/officeDocument/2006/customXml" ds:itemID="{640c8653-460a-44d6-9779-8e67670fff39}">
  <ds:schemaRefs/>
</ds:datastoreItem>
</file>

<file path=customXml/itemProps5.xml><?xml version="1.0" encoding="utf-8"?>
<ds:datastoreItem xmlns:ds="http://schemas.openxmlformats.org/officeDocument/2006/customXml" ds:itemID="{a875bea2-0244-4e62-bac4-f1a47729011f}">
  <ds:schemaRefs/>
</ds:datastoreItem>
</file>

<file path=customXml/itemProps6.xml><?xml version="1.0" encoding="utf-8"?>
<ds:datastoreItem xmlns:ds="http://schemas.openxmlformats.org/officeDocument/2006/customXml" ds:itemID="{acf743e1-586f-44f5-905b-93d1110414f7}">
  <ds:schemaRefs/>
</ds:datastoreItem>
</file>

<file path=customXml/itemProps7.xml><?xml version="1.0" encoding="utf-8"?>
<ds:datastoreItem xmlns:ds="http://schemas.openxmlformats.org/officeDocument/2006/customXml" ds:itemID="{d9c8fe76-880e-4740-bb92-642c230c42eb}">
  <ds:schemaRefs/>
</ds:datastoreItem>
</file>

<file path=customXml/itemProps8.xml><?xml version="1.0" encoding="utf-8"?>
<ds:datastoreItem xmlns:ds="http://schemas.openxmlformats.org/officeDocument/2006/customXml" ds:itemID="{31a733d8-c94c-4411-b84c-02bbbf46687e}">
  <ds:schemaRefs/>
</ds:datastoreItem>
</file>

<file path=customXml/itemProps9.xml><?xml version="1.0" encoding="utf-8"?>
<ds:datastoreItem xmlns:ds="http://schemas.openxmlformats.org/officeDocument/2006/customXml" ds:itemID="{03da86f1-37ec-47d8-a843-8ffa2b1c4ccd}">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2022-01-29T14:05:00Z</dcterms:created>
  <dc:creator>Administrator</dc:creator>
  <cp:lastModifiedBy>lenovo</cp:lastModifiedBy>
  <dcterms:modified xsi:type="dcterms:W3CDTF">2022-02-10T07:05:20Z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