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（一）律师事务所（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共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17家）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instrText xml:space="preserve"> HYPERLINK "http://154.0.24.35:8088/newSfjddsj/queryAct/javascript:void(0)" </w:instrTex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陕西海普睿诚律师事务所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instrText xml:space="preserve"> HYPERLINK "http://154.0.24.35:8088/newSfjddsj/queryAct/javascript:void(0)" </w:instrTex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陕西仁和万国律师事务所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instrText xml:space="preserve"> HYPERLINK "http://154.0.24.35:8088/newSfjddsj/queryAct/javascript:void(0)" </w:instrTex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陕西乐友律师事务所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end"/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instrText xml:space="preserve"> HYPERLINK "http://154.0.24.35:8088/newSfjddsj/queryAct/javascript:void(0)" </w:instrTex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陕西融德律师事务所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instrText xml:space="preserve"> HYPERLINK "http://154.0.24.35:8088/newSfjddsj/queryAct/javascript:void(0)" </w:instrTex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国浩律师（西安）事务所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instrText xml:space="preserve"> HYPERLINK "http://154.0.24.35:8088/newSfjddsj/queryAct/javascript:void(0)" </w:instrTex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陕西德伦律师事务所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instrText xml:space="preserve"> HYPERLINK "http://154.0.24.35:8088/newSfjddsj/queryAct/javascript:void(0)" </w:instrTex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陕西博硕律师事务所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instrText xml:space="preserve"> HYPERLINK "http://154.0.24.35:8088/newSfjddsj/queryAct/javascript:void(0)" </w:instrTex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陕西秦南律师事务所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instrText xml:space="preserve"> HYPERLINK "http://154.0.24.35:8088/newSfjddsj/queryAct/javascript:void(0)" </w:instrTex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陕西同泰律师事务所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instrText xml:space="preserve"> HYPERLINK "http://154.0.24.35:8088/newSfjddsj/queryAct/javascript:void(0)" </w:instrTex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陕西瑞森律师事务所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instrText xml:space="preserve"> HYPERLINK "http://154.0.24.35:8088/newSfjddsj/queryAct/javascript:void(0)" </w:instrTex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陕西华秦律师事务所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instrText xml:space="preserve"> HYPERLINK "http://154.0.24.35:8088/newSfjddsj/queryAct/javascript:void(0)" </w:instrTex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陕西摩达律师事务所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instrText xml:space="preserve"> HYPERLINK "http://154.0.24.35:8088/newSfjddsj/queryAct/javascript:void(0)" </w:instrTex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陕西永嘉信律师事务所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instrText xml:space="preserve"> HYPERLINK "http://154.0.24.35:8088/newSfjddsj/queryAct/javascript:void(0)" </w:instrTex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北京观韬（西安）律师事务所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instrText xml:space="preserve"> HYPERLINK "http://154.0.24.35:8088/newSfjddsj/queryAct/javascript:void(0)" </w:instrTex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北京市康达（西安）律师事务所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instrText xml:space="preserve"> HYPERLINK "http://154.0.24.35:8088/newSfjddsj/queryAct/javascript:void(0)" </w:instrTex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北京德恒（西安）律师事务所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17.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instrText xml:space="preserve"> HYPERLINK "http://154.0.24.35:8088/newSfjddsj/queryAct/javascript:void(0)" </w:instrTex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北京市中兆（西安）律师事务所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（二）破产清算公司（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共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8家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instrText xml:space="preserve"> HYPERLINK "http://154.0.24.35:8088/newSfjddsj/queryAct/javascript:void(0)" </w:instrTex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陕西华凌破产清算有限公司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instrText xml:space="preserve"> HYPERLINK "http://154.0.24.35:8088/newSfjddsj/queryAct/javascript:void(0)" </w:instrTex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陕西信达破产清算事务所有限公司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instrText xml:space="preserve"> HYPERLINK "http://154.0.24.35:8088/newSfjddsj/queryAct/javascript:void(0)" </w:instrTex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陕西一得破产清算事务所有限责任公司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instrText xml:space="preserve"> HYPERLINK "http://154.0.24.35:8088/newSfjddsj/queryAct/javascript:void(0)" </w:instrTex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陕西公信破产清算管理有限公司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5.陕西三联破产清算管理咨询有限公司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6.陕西华弘破产清算事务所有限公司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instrText xml:space="preserve"> HYPERLINK "http://154.0.24.35:8088/newSfjddsj/queryAct/javascript:void(0)" </w:instrTex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陕西新思维投资清算服务有限公司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instrText xml:space="preserve"> HYPERLINK "http://154.0.24.35:8088/newSfjddsj/queryAct/javascript:void(0)" </w:instrTex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陕西汲明福破产清算事务所有限公司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（三）会计师事务所（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共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3家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1.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instrText xml:space="preserve"> HYPERLINK "http://154.0.24.35:8088/newSfjddsj/queryAct/javascript:void(0)" </w:instrTex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希格玛会计师事务所（特殊普通合伙）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instrText xml:space="preserve"> HYPERLINK "http://154.0.24.35:8088/newSfjddsj/queryAct/javascript:void(0)" </w:instrTex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陕西西秦金周会计师事务所有限责任公司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instrText xml:space="preserve"> HYPERLINK "http://154.0.24.35:8088/newSfjddsj/queryAct/javascript:void(0)" </w:instrTex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陕西华汇会计师事务所有限责任公司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end"/>
      </w:r>
    </w:p>
    <w:p/>
    <w:p>
      <w:pPr>
        <w:pStyle w:val="2"/>
      </w:pPr>
    </w:p>
    <w:p>
      <w:pPr>
        <w:pStyle w:val="3"/>
      </w:pPr>
    </w:p>
    <w:p>
      <w:pPr>
        <w:pStyle w:val="3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zOGY2ZDZhZTUwZmQzZDdjMmRhMTYzMzk4Mzc2YjgifQ=="/>
  </w:docVars>
  <w:rsids>
    <w:rsidRoot w:val="53F827A4"/>
    <w:rsid w:val="0902043D"/>
    <w:rsid w:val="53F8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0"/>
    <w:pPr>
      <w:spacing w:after="120"/>
    </w:pPr>
    <w:rPr>
      <w:sz w:val="16"/>
      <w:szCs w:val="16"/>
    </w:rPr>
  </w:style>
  <w:style w:type="paragraph" w:customStyle="1" w:styleId="3">
    <w:name w:val="Char1"/>
    <w:basedOn w:val="1"/>
    <w:qFormat/>
    <w:uiPriority w:val="0"/>
    <w:pPr>
      <w:tabs>
        <w:tab w:val="left" w:pos="840"/>
      </w:tabs>
      <w:ind w:left="840" w:hanging="420"/>
    </w:pPr>
    <w:rPr>
      <w:rFonts w:ascii="Times New Roman" w:hAnsi="Times New Roman" w:eastAsia="宋体" w:cs="Times New Roman"/>
      <w:sz w:val="24"/>
      <w:szCs w:val="30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418</Words>
  <Characters>455</Characters>
  <Lines>0</Lines>
  <Paragraphs>0</Paragraphs>
  <TotalTime>1</TotalTime>
  <ScaleCrop>false</ScaleCrop>
  <LinksUpToDate>false</LinksUpToDate>
  <CharactersWithSpaces>455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2023-01-09T03:50:00Z</dcterms:created>
  <dc:creator>房东的猫</dc:creator>
  <cp:lastModifiedBy>房东的猫</cp:lastModifiedBy>
  <dcterms:modified xsi:type="dcterms:W3CDTF">2023-01-09T03:52:03Z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F02E75866C244446AB4EA8523580B232</vt:lpwstr>
  </property>
</Properties>
</file>